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РОССИЙСКАЯ ФЕДЕРАЦИЯ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РОСТОВСКАЯ ОБЛАСТЬ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ВЕРХНЕДОНСКОЙ РАЙОН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МУНИЦИПАЛЬНОЕ ОБРАЗОВАНИЕ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«МЕЩЕРЯКОВСКОЕ СЕЛЬСКОЕ ПОСЕЛЕНИЕ»     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РЕШЕНИЕ №</w:t>
      </w:r>
      <w:r w:rsidR="005D0005">
        <w:rPr>
          <w:sz w:val="28"/>
          <w:szCs w:val="28"/>
        </w:rPr>
        <w:t>274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 «</w:t>
      </w:r>
      <w:r w:rsidR="005D0005">
        <w:rPr>
          <w:sz w:val="28"/>
          <w:szCs w:val="28"/>
        </w:rPr>
        <w:t>20</w:t>
      </w:r>
      <w:r w:rsidRPr="00481F3D">
        <w:rPr>
          <w:sz w:val="28"/>
          <w:szCs w:val="28"/>
        </w:rPr>
        <w:t xml:space="preserve">» февраля 2021 г.                                     </w:t>
      </w:r>
      <w:r w:rsidR="005D0005">
        <w:rPr>
          <w:sz w:val="28"/>
          <w:szCs w:val="28"/>
        </w:rPr>
        <w:t xml:space="preserve">       </w:t>
      </w:r>
      <w:r w:rsidR="001307EA">
        <w:rPr>
          <w:sz w:val="28"/>
          <w:szCs w:val="28"/>
        </w:rPr>
        <w:t xml:space="preserve">         </w:t>
      </w:r>
      <w:r w:rsidR="00481F3D" w:rsidRPr="00481F3D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   х. Мещеряковский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 внесении изменений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в решение Собрания депутатов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от 25.12.2020 №271 «О бюджете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Верхнедонского района на 2021 год</w:t>
      </w:r>
    </w:p>
    <w:p w:rsidR="005A3840" w:rsidRPr="00481F3D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81F3D">
        <w:rPr>
          <w:b w:val="0"/>
          <w:color w:val="000000"/>
          <w:sz w:val="28"/>
          <w:szCs w:val="28"/>
        </w:rPr>
        <w:t>и плановый период 2022 и 2023 годов»</w:t>
      </w:r>
      <w:r w:rsidRPr="00481F3D">
        <w:rPr>
          <w:sz w:val="28"/>
          <w:szCs w:val="28"/>
        </w:rPr>
        <w:t xml:space="preserve">        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81F3D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следующие изменения: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    1) в статье 1 в пункте 1:</w:t>
      </w:r>
    </w:p>
    <w:p w:rsidR="005A3840" w:rsidRPr="00481F3D" w:rsidRDefault="005A3840" w:rsidP="005A3840">
      <w:pPr>
        <w:ind w:left="720"/>
        <w:rPr>
          <w:sz w:val="28"/>
          <w:szCs w:val="28"/>
        </w:rPr>
      </w:pPr>
      <w:r w:rsidRPr="00481F3D">
        <w:rPr>
          <w:sz w:val="28"/>
          <w:szCs w:val="28"/>
        </w:rPr>
        <w:t>в подпункте 2 цифры «10138,3» заменить цифрами «11047,4»;</w:t>
      </w:r>
    </w:p>
    <w:p w:rsidR="005A3840" w:rsidRPr="00481F3D" w:rsidRDefault="005A3840" w:rsidP="005A3840">
      <w:pPr>
        <w:ind w:left="720"/>
        <w:rPr>
          <w:sz w:val="28"/>
          <w:szCs w:val="28"/>
        </w:rPr>
      </w:pPr>
      <w:r w:rsidRPr="00481F3D">
        <w:rPr>
          <w:sz w:val="28"/>
          <w:szCs w:val="28"/>
        </w:rPr>
        <w:t>в подпункте 5 цифры «0,0» заменить цифрами «909,1».</w:t>
      </w:r>
    </w:p>
    <w:p w:rsidR="003D5EEB" w:rsidRPr="00481F3D" w:rsidRDefault="003D5EEB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widowControl w:val="0"/>
        <w:rPr>
          <w:sz w:val="28"/>
          <w:szCs w:val="28"/>
        </w:rPr>
      </w:pPr>
      <w:r w:rsidRPr="00481F3D">
        <w:rPr>
          <w:sz w:val="28"/>
          <w:szCs w:val="28"/>
        </w:rPr>
        <w:t xml:space="preserve">           2) Приложение 2 изложить в следующей редакции:</w:t>
      </w: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tbl>
      <w:tblPr>
        <w:tblW w:w="11340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1418"/>
        <w:gridCol w:w="1276"/>
        <w:gridCol w:w="70"/>
        <w:gridCol w:w="1097"/>
      </w:tblGrid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2021 год</w:t>
            </w:r>
          </w:p>
        </w:tc>
      </w:tr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                            и на плановый период 2022 и 2023 годов»</w:t>
            </w:r>
          </w:p>
        </w:tc>
      </w:tr>
      <w:tr w:rsidR="005A3840" w:rsidRPr="00481F3D" w:rsidTr="001307EA">
        <w:trPr>
          <w:trHeight w:val="3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5A3840" w:rsidRPr="00481F3D" w:rsidTr="001307EA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5A3840" w:rsidRPr="00481F3D" w:rsidTr="001307EA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840" w:rsidRPr="00481F3D" w:rsidRDefault="005A3840" w:rsidP="005A38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(тыс. рублей)</w:t>
            </w:r>
          </w:p>
        </w:tc>
      </w:tr>
      <w:tr w:rsidR="005A3840" w:rsidRPr="00481F3D" w:rsidTr="001307EA">
        <w:trPr>
          <w:trHeight w:val="12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2022год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840" w:rsidRPr="00481F3D" w:rsidRDefault="005A3840" w:rsidP="005A38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5A3840" w:rsidRPr="00481F3D" w:rsidRDefault="005A3840" w:rsidP="005A3840">
      <w:pPr>
        <w:rPr>
          <w:sz w:val="28"/>
          <w:szCs w:val="28"/>
        </w:rPr>
      </w:pPr>
    </w:p>
    <w:tbl>
      <w:tblPr>
        <w:tblW w:w="11340" w:type="dxa"/>
        <w:tblInd w:w="-1706" w:type="dxa"/>
        <w:tblLook w:val="0000" w:firstRow="0" w:lastRow="0" w:firstColumn="0" w:lastColumn="0" w:noHBand="0" w:noVBand="0"/>
      </w:tblPr>
      <w:tblGrid>
        <w:gridCol w:w="4224"/>
        <w:gridCol w:w="3260"/>
        <w:gridCol w:w="1418"/>
        <w:gridCol w:w="1276"/>
        <w:gridCol w:w="1162"/>
      </w:tblGrid>
      <w:tr w:rsidR="005A3840" w:rsidRPr="00481F3D" w:rsidTr="001307EA">
        <w:trPr>
          <w:trHeight w:val="294"/>
          <w:tblHeader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481F3D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</w:t>
            </w:r>
          </w:p>
        </w:tc>
      </w:tr>
      <w:tr w:rsidR="005A3840" w:rsidRPr="00481F3D" w:rsidTr="001307EA">
        <w:trPr>
          <w:trHeight w:val="757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909.1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909.1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  <w:tr w:rsidR="005A3840" w:rsidRPr="00481F3D" w:rsidTr="001307EA">
        <w:trPr>
          <w:trHeight w:val="4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40" w:rsidRPr="00481F3D" w:rsidRDefault="005A3840" w:rsidP="005A38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A3840" w:rsidRPr="00481F3D" w:rsidRDefault="005A3840" w:rsidP="005A38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6979.0</w:t>
            </w:r>
          </w:p>
        </w:tc>
      </w:tr>
    </w:tbl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5A3840" w:rsidP="005A3840">
      <w:pPr>
        <w:widowControl w:val="0"/>
        <w:rPr>
          <w:sz w:val="28"/>
          <w:szCs w:val="28"/>
        </w:rPr>
      </w:pPr>
      <w:r w:rsidRPr="00481F3D">
        <w:rPr>
          <w:sz w:val="28"/>
          <w:szCs w:val="28"/>
        </w:rPr>
        <w:t>3) Приложение 6 изложить в следующей редакции:</w:t>
      </w:r>
    </w:p>
    <w:p w:rsidR="005A3840" w:rsidRPr="00481F3D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1F3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481F3D">
        <w:rPr>
          <w:rFonts w:eastAsiaTheme="minorHAnsi"/>
          <w:sz w:val="28"/>
          <w:szCs w:val="28"/>
          <w:lang w:eastAsia="en-US"/>
        </w:rPr>
        <w:t>Приложение 6 к решению Собрания        депутатов Мещеряковского сельского поселения</w:t>
      </w:r>
    </w:p>
    <w:p w:rsidR="005A3840" w:rsidRPr="00481F3D" w:rsidRDefault="005A3840" w:rsidP="005A3840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>«О бюджете Мещеряковского сельского поселения</w:t>
      </w:r>
    </w:p>
    <w:p w:rsidR="005A3840" w:rsidRPr="00481F3D" w:rsidRDefault="005A3840" w:rsidP="005A3840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481F3D" w:rsidRDefault="005A3840" w:rsidP="005A3840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1F3D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134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701"/>
        <w:gridCol w:w="709"/>
        <w:gridCol w:w="1275"/>
        <w:gridCol w:w="1134"/>
        <w:gridCol w:w="1134"/>
      </w:tblGrid>
      <w:tr w:rsidR="005A3840" w:rsidRPr="00481F3D" w:rsidTr="001307EA">
        <w:trPr>
          <w:trHeight w:val="398"/>
        </w:trPr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5A3840" w:rsidRPr="00481F3D" w:rsidTr="001307EA">
        <w:trPr>
          <w:trHeight w:val="1200"/>
        </w:trPr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(тыс. руб.)</w:t>
            </w:r>
          </w:p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3840" w:rsidRPr="00481F3D" w:rsidTr="001307EA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481F3D" w:rsidTr="001307EA">
        <w:trPr>
          <w:trHeight w:val="52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5A3840" w:rsidRPr="00481F3D" w:rsidTr="001307E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4 922.4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5A3840" w:rsidRPr="00481F3D" w:rsidTr="001307EA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4 263.0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5A3840" w:rsidRPr="00481F3D" w:rsidTr="001307EA">
        <w:trPr>
          <w:trHeight w:val="28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5A3840" w:rsidRPr="00481F3D" w:rsidTr="001307EA">
        <w:trPr>
          <w:trHeight w:val="2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5A3840" w:rsidRPr="00481F3D" w:rsidTr="001307EA">
        <w:trPr>
          <w:trHeight w:val="3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A3840" w:rsidRPr="00481F3D" w:rsidTr="001307EA">
        <w:trPr>
          <w:trHeight w:val="20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A3840" w:rsidRPr="00481F3D" w:rsidTr="001307EA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5A3840" w:rsidRPr="00481F3D" w:rsidTr="001307EA">
        <w:trPr>
          <w:trHeight w:val="3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A3840" w:rsidRPr="00481F3D" w:rsidTr="001307EA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3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5A3840" w:rsidRPr="00481F3D" w:rsidTr="001307EA">
        <w:trPr>
          <w:trHeight w:val="3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5A3840" w:rsidRPr="00481F3D" w:rsidTr="001307EA">
        <w:trPr>
          <w:trHeight w:val="4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A3840" w:rsidRPr="00481F3D" w:rsidTr="001307EA">
        <w:trPr>
          <w:trHeight w:val="3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A3840" w:rsidRPr="00481F3D" w:rsidTr="001307EA">
        <w:trPr>
          <w:trHeight w:val="1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5A3840" w:rsidRPr="00481F3D" w:rsidTr="001307EA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2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9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896.6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3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2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1 000.8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1 000.8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5A3840" w:rsidRPr="00481F3D" w:rsidTr="001307EA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5A3840" w:rsidRPr="00481F3D" w:rsidTr="001307EA">
        <w:trPr>
          <w:trHeight w:val="1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A3840" w:rsidRPr="00481F3D" w:rsidTr="001307EA">
        <w:trPr>
          <w:trHeight w:val="20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5A3840" w:rsidRPr="00481F3D" w:rsidTr="001307EA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5A3840" w:rsidRPr="00481F3D" w:rsidTr="001307EA">
        <w:trPr>
          <w:trHeight w:val="3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3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481F3D" w:rsidP="00481F3D">
            <w:pPr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04100S332</w:t>
            </w:r>
            <w:r w:rsidR="005A3840" w:rsidRPr="00481F3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2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481F3D" w:rsidRDefault="005A3840" w:rsidP="005A384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81F3D" w:rsidRPr="00481F3D" w:rsidRDefault="00481F3D" w:rsidP="00481F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81F3D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481F3D">
        <w:rPr>
          <w:sz w:val="28"/>
          <w:szCs w:val="28"/>
        </w:rPr>
        <w:t xml:space="preserve"> изложить в следующей редакции:</w:t>
      </w:r>
    </w:p>
    <w:tbl>
      <w:tblPr>
        <w:tblW w:w="11341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709"/>
        <w:gridCol w:w="1701"/>
        <w:gridCol w:w="708"/>
        <w:gridCol w:w="1276"/>
        <w:gridCol w:w="1134"/>
        <w:gridCol w:w="1134"/>
      </w:tblGrid>
      <w:tr w:rsidR="00481F3D" w:rsidRPr="00481F3D" w:rsidTr="001307EA">
        <w:trPr>
          <w:trHeight w:val="39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1482" w:type="dxa"/>
              <w:tblLayout w:type="fixed"/>
              <w:tblLook w:val="04A0" w:firstRow="1" w:lastRow="0" w:firstColumn="1" w:lastColumn="0" w:noHBand="0" w:noVBand="1"/>
            </w:tblPr>
            <w:tblGrid>
              <w:gridCol w:w="11482"/>
            </w:tblGrid>
            <w:tr w:rsidR="00481F3D" w:rsidRPr="00481F3D" w:rsidTr="00406A53">
              <w:trPr>
                <w:trHeight w:val="525"/>
              </w:trPr>
              <w:tc>
                <w:tcPr>
                  <w:tcW w:w="11482" w:type="dxa"/>
                  <w:noWrap/>
                  <w:vAlign w:val="bottom"/>
                  <w:hideMark/>
                </w:tcPr>
                <w:p w:rsidR="00481F3D" w:rsidRPr="00481F3D" w:rsidRDefault="001307EA" w:rsidP="001307EA">
                  <w:pPr>
                    <w:spacing w:after="160" w:line="259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</w:t>
                  </w:r>
                  <w:r w:rsidR="00481F3D"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Приложение 7</w:t>
                  </w:r>
                </w:p>
              </w:tc>
            </w:tr>
            <w:tr w:rsidR="00481F3D" w:rsidRPr="00481F3D" w:rsidTr="00406A53">
              <w:trPr>
                <w:trHeight w:val="660"/>
              </w:trPr>
              <w:tc>
                <w:tcPr>
                  <w:tcW w:w="11482" w:type="dxa"/>
                  <w:vAlign w:val="bottom"/>
                  <w:hideMark/>
                </w:tcPr>
                <w:p w:rsidR="00481F3D" w:rsidRPr="00481F3D" w:rsidRDefault="00481F3D" w:rsidP="00481F3D">
                  <w:pPr>
                    <w:spacing w:after="160" w:line="259" w:lineRule="auto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 решению Собрания депутатов Мещеряковского сельского поселения</w:t>
                  </w:r>
                </w:p>
              </w:tc>
            </w:tr>
            <w:tr w:rsidR="00481F3D" w:rsidRPr="00481F3D" w:rsidTr="00406A53">
              <w:trPr>
                <w:trHeight w:val="570"/>
              </w:trPr>
              <w:tc>
                <w:tcPr>
                  <w:tcW w:w="11482" w:type="dxa"/>
                  <w:vAlign w:val="bottom"/>
                  <w:hideMark/>
                </w:tcPr>
                <w:p w:rsidR="00481F3D" w:rsidRPr="00481F3D" w:rsidRDefault="00481F3D" w:rsidP="001307EA">
                  <w:pPr>
                    <w:spacing w:after="160" w:line="259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«О бюджете Мещеряковского сельского поселения Верхнедонского района на 2021 год и плановый период 2022 и 2023 годов»</w:t>
                  </w:r>
                </w:p>
              </w:tc>
            </w:tr>
            <w:tr w:rsidR="00481F3D" w:rsidRPr="00481F3D" w:rsidTr="00406A53">
              <w:trPr>
                <w:trHeight w:val="1387"/>
              </w:trPr>
              <w:tc>
                <w:tcPr>
                  <w:tcW w:w="11482" w:type="dxa"/>
                  <w:hideMark/>
                </w:tcPr>
                <w:p w:rsidR="00481F3D" w:rsidRPr="00481F3D" w:rsidRDefault="00481F3D" w:rsidP="00481F3D">
                  <w:pPr>
                    <w:spacing w:after="160" w:line="259" w:lineRule="auto"/>
                    <w:jc w:val="center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Ведомственная структура расходов бюджета Мещеряковского сельского поселения Верхнедонского района</w:t>
                  </w:r>
                </w:p>
                <w:p w:rsidR="00481F3D" w:rsidRPr="00481F3D" w:rsidRDefault="00481F3D" w:rsidP="00481F3D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 на 2021 год и на плановый период 2022 и 2023 годов</w:t>
                  </w:r>
                </w:p>
              </w:tc>
            </w:tr>
          </w:tbl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A53" w:rsidRPr="00481F3D" w:rsidTr="001307EA">
        <w:trPr>
          <w:trHeight w:val="32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406A53" w:rsidRPr="00481F3D" w:rsidTr="001307EA">
        <w:trPr>
          <w:trHeight w:val="45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A53" w:rsidRPr="00481F3D" w:rsidTr="001307E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</w:t>
            </w:r>
          </w:p>
        </w:tc>
      </w:tr>
      <w:tr w:rsidR="00406A53" w:rsidRPr="00481F3D" w:rsidTr="001307EA">
        <w:trPr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11047.4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</w:t>
            </w:r>
            <w:r w:rsidRPr="00481F3D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3 748.2</w:t>
            </w:r>
          </w:p>
        </w:tc>
      </w:tr>
      <w:tr w:rsidR="00406A53" w:rsidRPr="00481F3D" w:rsidTr="001307EA">
        <w:trPr>
          <w:trHeight w:val="28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921.7</w:t>
            </w:r>
          </w:p>
        </w:tc>
      </w:tr>
      <w:tr w:rsidR="00406A53" w:rsidRPr="00481F3D" w:rsidTr="001307EA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406A53">
              <w:rPr>
                <w:sz w:val="28"/>
                <w:szCs w:val="28"/>
              </w:rPr>
              <w:t>т</w:t>
            </w:r>
            <w:r w:rsidRPr="00481F3D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</w:tr>
      <w:tr w:rsidR="00406A53" w:rsidRPr="00481F3D" w:rsidTr="001307EA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 w:rsidRPr="00481F3D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06A53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</w:tr>
      <w:tr w:rsidR="00406A53" w:rsidRPr="00481F3D" w:rsidTr="001307EA">
        <w:trPr>
          <w:trHeight w:val="30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0220027060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</w:tr>
      <w:tr w:rsidR="00406A53" w:rsidRPr="00481F3D" w:rsidTr="001307EA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81F3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</w:tr>
      <w:tr w:rsidR="00406A53" w:rsidRPr="00481F3D" w:rsidTr="001307EA">
        <w:trPr>
          <w:trHeight w:val="18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</w:tr>
      <w:tr w:rsidR="00406A53" w:rsidRPr="00481F3D" w:rsidTr="001307EA">
        <w:trPr>
          <w:trHeight w:val="61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</w:tr>
      <w:tr w:rsidR="00406A53" w:rsidRPr="00481F3D" w:rsidTr="001307EA">
        <w:trPr>
          <w:trHeight w:val="16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 w:rsidRPr="00481F3D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29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406A53" w:rsidRPr="00481F3D" w:rsidTr="001307EA">
        <w:trPr>
          <w:trHeight w:val="17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111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r w:rsidRPr="00481F3D">
              <w:rPr>
                <w:sz w:val="28"/>
                <w:szCs w:val="28"/>
              </w:rPr>
              <w:lastRenderedPageBreak/>
              <w:t xml:space="preserve">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343.9</w:t>
            </w:r>
          </w:p>
        </w:tc>
      </w:tr>
      <w:tr w:rsidR="00406A53" w:rsidRPr="00481F3D" w:rsidTr="001307EA">
        <w:trPr>
          <w:trHeight w:val="26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</w:tr>
      <w:tr w:rsidR="00406A53" w:rsidRPr="00481F3D" w:rsidTr="001307EA">
        <w:trPr>
          <w:trHeight w:val="2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Pr="00481F3D">
              <w:rPr>
                <w:sz w:val="28"/>
                <w:szCs w:val="28"/>
              </w:rPr>
              <w:lastRenderedPageBreak/>
              <w:t>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100.6</w:t>
            </w:r>
          </w:p>
        </w:tc>
      </w:tr>
      <w:tr w:rsidR="00406A53" w:rsidRPr="00481F3D" w:rsidTr="001307EA">
        <w:trPr>
          <w:trHeight w:val="30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3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</w:t>
            </w:r>
            <w:r w:rsidRPr="00481F3D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8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554.4</w:t>
            </w:r>
          </w:p>
        </w:tc>
      </w:tr>
      <w:tr w:rsidR="00406A53" w:rsidRPr="00481F3D" w:rsidTr="001307EA">
        <w:trPr>
          <w:trHeight w:val="23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406A53" w:rsidRPr="00481F3D" w:rsidTr="001307EA">
        <w:trPr>
          <w:trHeight w:val="23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 w:rsidRPr="00481F3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250.0</w:t>
            </w:r>
          </w:p>
        </w:tc>
      </w:tr>
      <w:tr w:rsidR="00406A53" w:rsidRPr="00481F3D" w:rsidTr="001307EA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0620027190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1307EA" w:rsidP="00481F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481F3D" w:rsidRPr="00481F3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</w:tr>
      <w:tr w:rsidR="00406A53" w:rsidRPr="00481F3D" w:rsidTr="001307EA">
        <w:trPr>
          <w:trHeight w:val="4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ind w:left="-108"/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0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5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25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r w:rsidRPr="00481F3D">
              <w:rPr>
                <w:sz w:val="28"/>
                <w:szCs w:val="28"/>
              </w:rPr>
              <w:lastRenderedPageBreak/>
              <w:t>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154.0</w:t>
            </w:r>
          </w:p>
        </w:tc>
      </w:tr>
      <w:tr w:rsidR="00406A53" w:rsidRPr="00481F3D" w:rsidTr="001307EA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481F3D" w:rsidRDefault="00481F3D" w:rsidP="00481F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6A53" w:rsidRPr="00406A53" w:rsidRDefault="00406A53" w:rsidP="00406A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3E2" w:rsidRDefault="008A13E2" w:rsidP="005A3840">
      <w:pPr>
        <w:tabs>
          <w:tab w:val="left" w:pos="142"/>
          <w:tab w:val="left" w:pos="10348"/>
          <w:tab w:val="left" w:pos="10773"/>
        </w:tabs>
        <w:ind w:hanging="709"/>
        <w:rPr>
          <w:sz w:val="28"/>
          <w:szCs w:val="28"/>
        </w:rPr>
      </w:pPr>
    </w:p>
    <w:p w:rsidR="008A13E2" w:rsidRPr="008A13E2" w:rsidRDefault="008A13E2" w:rsidP="008A13E2">
      <w:pPr>
        <w:rPr>
          <w:sz w:val="28"/>
          <w:szCs w:val="28"/>
        </w:rPr>
      </w:pPr>
    </w:p>
    <w:p w:rsidR="008A13E2" w:rsidRPr="008A13E2" w:rsidRDefault="008A13E2" w:rsidP="008A13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A13E2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8A13E2">
        <w:rPr>
          <w:sz w:val="28"/>
          <w:szCs w:val="28"/>
        </w:rPr>
        <w:t xml:space="preserve"> изложить в следующей редакции:</w:t>
      </w:r>
    </w:p>
    <w:p w:rsidR="008A13E2" w:rsidRDefault="008A13E2" w:rsidP="008A13E2">
      <w:pPr>
        <w:rPr>
          <w:sz w:val="28"/>
          <w:szCs w:val="28"/>
        </w:rPr>
      </w:pPr>
    </w:p>
    <w:tbl>
      <w:tblPr>
        <w:tblW w:w="11923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709"/>
        <w:gridCol w:w="567"/>
        <w:gridCol w:w="567"/>
        <w:gridCol w:w="1276"/>
        <w:gridCol w:w="737"/>
        <w:gridCol w:w="397"/>
        <w:gridCol w:w="236"/>
        <w:gridCol w:w="286"/>
        <w:gridCol w:w="236"/>
        <w:gridCol w:w="376"/>
        <w:gridCol w:w="51"/>
        <w:gridCol w:w="236"/>
        <w:gridCol w:w="1287"/>
      </w:tblGrid>
      <w:tr w:rsidR="008A13E2" w:rsidRPr="008A13E2" w:rsidTr="00DD795B">
        <w:trPr>
          <w:gridAfter w:val="3"/>
          <w:wAfter w:w="1574" w:type="dxa"/>
          <w:trHeight w:val="525"/>
        </w:trPr>
        <w:tc>
          <w:tcPr>
            <w:tcW w:w="10349" w:type="dxa"/>
            <w:gridSpan w:val="12"/>
            <w:noWrap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Приложение 8</w:t>
            </w:r>
          </w:p>
        </w:tc>
      </w:tr>
      <w:tr w:rsidR="008A13E2" w:rsidRPr="008A13E2" w:rsidTr="00DD795B">
        <w:trPr>
          <w:gridAfter w:val="3"/>
          <w:wAfter w:w="1574" w:type="dxa"/>
          <w:trHeight w:val="660"/>
        </w:trPr>
        <w:tc>
          <w:tcPr>
            <w:tcW w:w="10349" w:type="dxa"/>
            <w:gridSpan w:val="12"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8A13E2" w:rsidTr="00DD795B">
        <w:trPr>
          <w:gridAfter w:val="3"/>
          <w:wAfter w:w="1574" w:type="dxa"/>
          <w:trHeight w:val="570"/>
        </w:trPr>
        <w:tc>
          <w:tcPr>
            <w:tcW w:w="10349" w:type="dxa"/>
            <w:gridSpan w:val="12"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8A13E2" w:rsidTr="00DD795B">
        <w:trPr>
          <w:gridAfter w:val="3"/>
          <w:wAfter w:w="1574" w:type="dxa"/>
          <w:trHeight w:val="1197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>
              <w:rPr>
                <w:b/>
                <w:bCs/>
                <w:sz w:val="28"/>
                <w:szCs w:val="28"/>
              </w:rPr>
              <w:t xml:space="preserve"> </w:t>
            </w:r>
            <w:r w:rsidRPr="008A13E2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A13E2" w:rsidRPr="008A13E2" w:rsidTr="00DD795B">
        <w:trPr>
          <w:trHeight w:val="342"/>
        </w:trPr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0598" w:rsidRPr="008A13E2" w:rsidTr="00DD795B">
        <w:trPr>
          <w:gridAfter w:val="3"/>
          <w:wAfter w:w="1574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2023 г.</w:t>
            </w:r>
          </w:p>
        </w:tc>
      </w:tr>
      <w:tr w:rsidR="008F0598" w:rsidRPr="008A13E2" w:rsidTr="00DD795B">
        <w:trPr>
          <w:gridAfter w:val="3"/>
          <w:wAfter w:w="1574" w:type="dxa"/>
          <w:trHeight w:val="4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</w:tr>
      <w:tr w:rsidR="008F0598" w:rsidRPr="008A13E2" w:rsidTr="00DD795B">
        <w:trPr>
          <w:gridAfter w:val="3"/>
          <w:wAfter w:w="1574" w:type="dxa"/>
          <w:trHeight w:val="315"/>
        </w:trPr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8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1 000.8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8F0598" w:rsidRPr="008F0598" w:rsidTr="00DD795B">
        <w:trPr>
          <w:gridAfter w:val="3"/>
          <w:wAfter w:w="1574" w:type="dxa"/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1 000.8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8F0598" w:rsidRPr="008F0598" w:rsidTr="00DD795B">
        <w:trPr>
          <w:gridAfter w:val="3"/>
          <w:wAfter w:w="1574" w:type="dxa"/>
          <w:trHeight w:val="13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522.6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538.2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554.4</w:t>
            </w:r>
          </w:p>
        </w:tc>
      </w:tr>
      <w:tr w:rsidR="008F0598" w:rsidRPr="008F0598" w:rsidTr="00DD795B">
        <w:trPr>
          <w:gridAfter w:val="3"/>
          <w:wAfter w:w="1574" w:type="dxa"/>
          <w:trHeight w:val="1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8F0598" w:rsidRPr="008F0598" w:rsidTr="00DD795B">
        <w:trPr>
          <w:gridAfter w:val="3"/>
          <w:wAfter w:w="1574" w:type="dxa"/>
          <w:trHeight w:val="16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DD795B">
        <w:trPr>
          <w:gridAfter w:val="3"/>
          <w:wAfter w:w="1574" w:type="dxa"/>
          <w:trHeight w:val="5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Прочие расходы благоустройству в рамках подпрограммы «Благоустройство» </w:t>
            </w:r>
            <w:r w:rsidRPr="008F0598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353.4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250.0</w:t>
            </w:r>
          </w:p>
        </w:tc>
      </w:tr>
      <w:tr w:rsidR="008F0598" w:rsidRPr="008F0598" w:rsidTr="00DD795B">
        <w:trPr>
          <w:gridAfter w:val="3"/>
          <w:wAfter w:w="1574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388.2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</w:tr>
      <w:tr w:rsidR="008F0598" w:rsidRPr="008F0598" w:rsidTr="00DD795B">
        <w:trPr>
          <w:gridAfter w:val="3"/>
          <w:wAfter w:w="1574" w:type="dxa"/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8F0598" w:rsidRPr="008F0598" w:rsidTr="00DD795B">
        <w:trPr>
          <w:gridAfter w:val="3"/>
          <w:wAfter w:w="1574" w:type="dxa"/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F0598" w:rsidRPr="008F0598" w:rsidTr="00DD795B">
        <w:trPr>
          <w:gridAfter w:val="3"/>
          <w:wAfter w:w="1574" w:type="dxa"/>
          <w:trHeight w:val="12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Организационно- технические мероприятия в рамках подпрограммы </w:t>
            </w:r>
            <w:r w:rsidRPr="008F0598">
              <w:rPr>
                <w:sz w:val="28"/>
                <w:szCs w:val="28"/>
              </w:rPr>
              <w:lastRenderedPageBreak/>
              <w:t>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</w:tr>
      <w:tr w:rsidR="008F0598" w:rsidRPr="008F0598" w:rsidTr="00DD795B">
        <w:trPr>
          <w:gridAfter w:val="3"/>
          <w:wAfter w:w="1574" w:type="dxa"/>
          <w:trHeight w:val="13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8F0598" w:rsidRPr="008F0598" w:rsidTr="00DD795B">
        <w:trPr>
          <w:gridAfter w:val="3"/>
          <w:wAfter w:w="1574" w:type="dxa"/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F0598" w:rsidRPr="008F0598" w:rsidTr="00DD795B">
        <w:trPr>
          <w:gridAfter w:val="3"/>
          <w:wAfter w:w="1574" w:type="dxa"/>
          <w:trHeight w:val="20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</w:t>
            </w:r>
            <w:r w:rsidRPr="008F0598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DD795B">
        <w:trPr>
          <w:gridAfter w:val="3"/>
          <w:wAfter w:w="1574" w:type="dxa"/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6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3 935.7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</w:t>
            </w:r>
            <w:r w:rsidRPr="008F0598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27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</w:t>
            </w:r>
            <w:r w:rsidRPr="008F0598">
              <w:rPr>
                <w:b/>
                <w:bCs/>
                <w:i/>
                <w:iCs/>
                <w:sz w:val="28"/>
                <w:szCs w:val="28"/>
              </w:rPr>
              <w:lastRenderedPageBreak/>
              <w:t>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8F0598" w:rsidRPr="008F0598" w:rsidTr="00DD795B">
        <w:trPr>
          <w:gridAfter w:val="3"/>
          <w:wAfter w:w="1574" w:type="dxa"/>
          <w:trHeight w:val="10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8F0598" w:rsidRPr="008F0598" w:rsidTr="00DD795B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30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</w:t>
            </w:r>
            <w:r w:rsidRPr="008F0598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8F0598" w:rsidRPr="008F0598" w:rsidTr="00DD795B">
        <w:trPr>
          <w:gridAfter w:val="3"/>
          <w:wAfter w:w="1574" w:type="dxa"/>
          <w:trHeight w:val="27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957954" w:rsidP="008A1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8A13E2" w:rsidRPr="008F059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Мещеряковского сельского поселения </w:t>
            </w:r>
            <w:r w:rsidRPr="008F0598">
              <w:rPr>
                <w:b/>
                <w:bCs/>
                <w:i/>
                <w:iCs/>
                <w:sz w:val="28"/>
                <w:szCs w:val="28"/>
              </w:rPr>
              <w:lastRenderedPageBreak/>
              <w:t>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8F0598" w:rsidRPr="008F0598" w:rsidTr="00DD795B">
        <w:trPr>
          <w:gridAfter w:val="3"/>
          <w:wAfter w:w="1574" w:type="dxa"/>
          <w:trHeight w:val="9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</w:tr>
      <w:tr w:rsidR="008F0598" w:rsidRPr="008F0598" w:rsidTr="00DD795B">
        <w:trPr>
          <w:gridAfter w:val="3"/>
          <w:wAfter w:w="1574" w:type="dxa"/>
          <w:trHeight w:val="30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</w:t>
            </w:r>
            <w:r w:rsidRPr="008F0598">
              <w:rPr>
                <w:sz w:val="28"/>
                <w:szCs w:val="28"/>
              </w:rPr>
              <w:lastRenderedPageBreak/>
              <w:t>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</w:tr>
      <w:tr w:rsidR="008F0598" w:rsidRPr="008F0598" w:rsidTr="00DD795B">
        <w:trPr>
          <w:gridAfter w:val="3"/>
          <w:wAfter w:w="1574" w:type="dxa"/>
          <w:trHeight w:val="27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DD795B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</w:t>
            </w:r>
            <w:r w:rsidRPr="008F0598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8F0598" w:rsidRPr="008F0598" w:rsidTr="00DD795B">
        <w:trPr>
          <w:gridAfter w:val="3"/>
          <w:wAfter w:w="1574" w:type="dxa"/>
          <w:trHeight w:val="30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 xml:space="preserve">муниципальная программа Мещеряковского сельского поселения </w:t>
            </w:r>
            <w:r w:rsidRPr="008F0598">
              <w:rPr>
                <w:b/>
                <w:bCs/>
                <w:i/>
                <w:iCs/>
                <w:sz w:val="28"/>
                <w:szCs w:val="28"/>
              </w:rPr>
              <w:lastRenderedPageBreak/>
              <w:t>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DD795B">
        <w:trPr>
          <w:gridAfter w:val="3"/>
          <w:wAfter w:w="1574" w:type="dxa"/>
          <w:trHeight w:val="10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DD795B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4 359.1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4 262.8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8F0598" w:rsidRPr="008F0598" w:rsidTr="00DD795B">
        <w:trPr>
          <w:gridAfter w:val="3"/>
          <w:wAfter w:w="1574" w:type="dxa"/>
          <w:trHeight w:val="20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3 650.6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3 733.3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3 748.2</w:t>
            </w:r>
          </w:p>
        </w:tc>
      </w:tr>
      <w:tr w:rsidR="008F0598" w:rsidRPr="008F0598" w:rsidTr="00DD795B">
        <w:trPr>
          <w:gridAfter w:val="3"/>
          <w:wAfter w:w="1574" w:type="dxa"/>
          <w:trHeight w:val="9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612.2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918.0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921.7</w:t>
            </w:r>
          </w:p>
        </w:tc>
      </w:tr>
      <w:tr w:rsidR="008F0598" w:rsidRPr="008F0598" w:rsidTr="00DD795B">
        <w:trPr>
          <w:gridAfter w:val="3"/>
          <w:wAfter w:w="1574" w:type="dxa"/>
          <w:trHeight w:val="5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8F0598" w:rsidRPr="008F0598" w:rsidTr="00DD795B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8F0598">
              <w:rPr>
                <w:sz w:val="28"/>
                <w:szCs w:val="28"/>
              </w:rPr>
              <w:lastRenderedPageBreak/>
              <w:t>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100.6</w:t>
            </w:r>
          </w:p>
        </w:tc>
      </w:tr>
      <w:tr w:rsidR="008F0598" w:rsidRPr="008F0598" w:rsidTr="00DD795B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</w:tr>
      <w:tr w:rsidR="008F0598" w:rsidRPr="008F0598" w:rsidTr="00DD795B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8F0598" w:rsidRPr="008F0598" w:rsidTr="00DD795B">
        <w:trPr>
          <w:gridAfter w:val="3"/>
          <w:wAfter w:w="1574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</w:t>
            </w:r>
            <w:r w:rsidRPr="008F0598">
              <w:rPr>
                <w:sz w:val="28"/>
                <w:szCs w:val="28"/>
              </w:rPr>
              <w:lastRenderedPageBreak/>
              <w:t xml:space="preserve">расходов Администрации Мещеряковского сельского поселения (Резервные средства)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</w:tr>
      <w:tr w:rsidR="008F0598" w:rsidRPr="008F0598" w:rsidTr="00DD795B">
        <w:trPr>
          <w:gridAfter w:val="3"/>
          <w:wAfter w:w="1574" w:type="dxa"/>
          <w:trHeight w:val="4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522.2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8F0598" w:rsidRPr="008F0598" w:rsidTr="00DD795B">
        <w:trPr>
          <w:gridAfter w:val="3"/>
          <w:wAfter w:w="1574" w:type="dxa"/>
          <w:trHeight w:val="16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DD795B">
        <w:trPr>
          <w:gridAfter w:val="3"/>
          <w:wAfter w:w="1574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10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169.2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343.9</w:t>
            </w:r>
          </w:p>
        </w:tc>
      </w:tr>
      <w:tr w:rsidR="008F0598" w:rsidRPr="008F0598" w:rsidTr="00DD795B">
        <w:trPr>
          <w:gridAfter w:val="3"/>
          <w:wAfter w:w="1574" w:type="dxa"/>
          <w:trHeight w:val="6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 w:rsidRPr="008F0598">
              <w:rPr>
                <w:sz w:val="28"/>
                <w:szCs w:val="28"/>
              </w:rPr>
              <w:lastRenderedPageBreak/>
              <w:t>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DD795B">
        <w:trPr>
          <w:gridAfter w:val="3"/>
          <w:wAfter w:w="1574" w:type="dxa"/>
          <w:trHeight w:val="20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DD795B">
        <w:trPr>
          <w:gridAfter w:val="3"/>
          <w:wAfter w:w="1574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</w:tr>
      <w:tr w:rsidR="008F0598" w:rsidRPr="008F0598" w:rsidTr="00DD795B">
        <w:trPr>
          <w:gridAfter w:val="3"/>
          <w:wAfter w:w="1574" w:type="dxa"/>
          <w:trHeight w:val="13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 w:rsidRPr="008F0598">
              <w:rPr>
                <w:sz w:val="28"/>
                <w:szCs w:val="28"/>
              </w:rPr>
              <w:lastRenderedPageBreak/>
              <w:t>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DD795B">
        <w:trPr>
          <w:gridAfter w:val="3"/>
          <w:wAfter w:w="1574" w:type="dxa"/>
          <w:trHeight w:val="3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11 047.4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FF2D4A" w:rsidRDefault="00FF2D4A" w:rsidP="001D4503">
      <w:pPr>
        <w:jc w:val="both"/>
        <w:rPr>
          <w:sz w:val="28"/>
          <w:szCs w:val="28"/>
        </w:rPr>
      </w:pPr>
    </w:p>
    <w:p w:rsidR="008F0598" w:rsidRDefault="008F0598" w:rsidP="001D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8F0598" w:rsidRPr="002B5853" w:rsidRDefault="008F0598" w:rsidP="000D55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0598" w:rsidRPr="00967D29" w:rsidRDefault="008F0598" w:rsidP="000D554F">
      <w:pPr>
        <w:widowControl w:val="0"/>
        <w:ind w:left="-1134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5A3840" w:rsidRPr="00481F3D" w:rsidRDefault="008F0598" w:rsidP="000D554F">
      <w:pPr>
        <w:widowControl w:val="0"/>
        <w:ind w:left="-1276"/>
        <w:rPr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</w:t>
      </w:r>
      <w:r w:rsidR="00FF2D4A">
        <w:rPr>
          <w:color w:val="000000"/>
          <w:sz w:val="28"/>
          <w:szCs w:val="28"/>
        </w:rPr>
        <w:t xml:space="preserve">        </w:t>
      </w:r>
      <w:bookmarkStart w:id="2" w:name="_GoBack"/>
      <w:bookmarkEnd w:id="2"/>
      <w:r w:rsidR="00FF2D4A">
        <w:rPr>
          <w:color w:val="000000"/>
          <w:sz w:val="28"/>
          <w:szCs w:val="28"/>
        </w:rPr>
        <w:t xml:space="preserve">                     </w:t>
      </w:r>
      <w:r w:rsidRPr="001900D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М. В. Удовкина</w:t>
      </w:r>
    </w:p>
    <w:sectPr w:rsidR="005A3840" w:rsidRPr="00481F3D" w:rsidSect="00406A53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EA" w:rsidRDefault="001307EA" w:rsidP="005A3840">
      <w:r>
        <w:separator/>
      </w:r>
    </w:p>
  </w:endnote>
  <w:endnote w:type="continuationSeparator" w:id="0">
    <w:p w:rsidR="001307EA" w:rsidRDefault="001307EA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EA" w:rsidRDefault="001307EA" w:rsidP="005A3840">
      <w:r>
        <w:separator/>
      </w:r>
    </w:p>
  </w:footnote>
  <w:footnote w:type="continuationSeparator" w:id="0">
    <w:p w:rsidR="001307EA" w:rsidRDefault="001307EA" w:rsidP="005A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D554F"/>
    <w:rsid w:val="000E4C96"/>
    <w:rsid w:val="001307EA"/>
    <w:rsid w:val="001D4503"/>
    <w:rsid w:val="003D5EEB"/>
    <w:rsid w:val="00406A53"/>
    <w:rsid w:val="00481F3D"/>
    <w:rsid w:val="005A3840"/>
    <w:rsid w:val="005D0005"/>
    <w:rsid w:val="008A13E2"/>
    <w:rsid w:val="008F0598"/>
    <w:rsid w:val="00957954"/>
    <w:rsid w:val="00DD795B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9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44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2021-02-20T10:26:00Z</cp:lastPrinted>
  <dcterms:created xsi:type="dcterms:W3CDTF">2021-02-15T12:40:00Z</dcterms:created>
  <dcterms:modified xsi:type="dcterms:W3CDTF">2021-02-20T10:27:00Z</dcterms:modified>
</cp:coreProperties>
</file>