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A7" w:rsidRDefault="00266BA7" w:rsidP="00266BA7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66BA7" w:rsidRDefault="00266BA7" w:rsidP="00266BA7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РОСТОВСКАЯ ОБЛАСТЬ                                                  </w:t>
      </w:r>
    </w:p>
    <w:p w:rsidR="00266BA7" w:rsidRDefault="00266BA7" w:rsidP="00266BA7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МУНИЦИПАЛЬНОЕ ОБРАЗОВАНИЕ</w:t>
      </w:r>
    </w:p>
    <w:p w:rsidR="00266BA7" w:rsidRDefault="00266BA7" w:rsidP="00266BA7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266BA7" w:rsidRDefault="00266BA7" w:rsidP="00266BA7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МЕЩЕРЯКОВСКОГО СЕЛЬСКОГО ПОСЕЛЕНИЯ</w:t>
      </w:r>
    </w:p>
    <w:p w:rsidR="00266BA7" w:rsidRDefault="00266BA7" w:rsidP="00266BA7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BA7" w:rsidRDefault="00266BA7" w:rsidP="00266BA7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66BA7" w:rsidRDefault="00266BA7" w:rsidP="00266BA7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BA7" w:rsidRDefault="00266BA7" w:rsidP="00266BA7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27.06.2023 года                                 №77                            х. Мещеряковский</w:t>
      </w:r>
    </w:p>
    <w:p w:rsidR="00266BA7" w:rsidRDefault="00266BA7" w:rsidP="00266BA7"/>
    <w:p w:rsidR="00266BA7" w:rsidRDefault="00266BA7" w:rsidP="00266BA7">
      <w:pPr>
        <w:spacing w:after="0"/>
        <w:ind w:firstLine="228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Правил использования водных </w:t>
      </w:r>
    </w:p>
    <w:p w:rsidR="00266BA7" w:rsidRDefault="00266BA7" w:rsidP="00266BA7">
      <w:pPr>
        <w:spacing w:after="0"/>
        <w:ind w:firstLine="228"/>
        <w:rPr>
          <w:sz w:val="24"/>
          <w:szCs w:val="24"/>
        </w:rPr>
      </w:pPr>
      <w:r>
        <w:rPr>
          <w:sz w:val="24"/>
          <w:szCs w:val="24"/>
        </w:rPr>
        <w:t xml:space="preserve">объектов общего пользования, расположенных </w:t>
      </w:r>
    </w:p>
    <w:p w:rsidR="00266BA7" w:rsidRDefault="00266BA7" w:rsidP="00266BA7">
      <w:pPr>
        <w:spacing w:after="0"/>
        <w:ind w:firstLine="228"/>
        <w:rPr>
          <w:sz w:val="24"/>
          <w:szCs w:val="24"/>
        </w:rPr>
      </w:pPr>
      <w:r>
        <w:rPr>
          <w:sz w:val="24"/>
          <w:szCs w:val="24"/>
        </w:rPr>
        <w:t xml:space="preserve">на территории Мещеряковского сельского поселения </w:t>
      </w:r>
    </w:p>
    <w:p w:rsidR="00266BA7" w:rsidRDefault="00266BA7" w:rsidP="00266BA7">
      <w:pPr>
        <w:spacing w:after="0"/>
        <w:ind w:firstLine="228"/>
        <w:rPr>
          <w:sz w:val="24"/>
          <w:szCs w:val="24"/>
        </w:rPr>
      </w:pPr>
      <w:r>
        <w:rPr>
          <w:sz w:val="24"/>
          <w:szCs w:val="24"/>
        </w:rPr>
        <w:t xml:space="preserve">Верхнедонского района Ростовской области, для </w:t>
      </w:r>
    </w:p>
    <w:p w:rsidR="00266BA7" w:rsidRDefault="00266BA7" w:rsidP="00266BA7">
      <w:pPr>
        <w:spacing w:after="0"/>
        <w:ind w:firstLine="228"/>
        <w:rPr>
          <w:sz w:val="24"/>
          <w:szCs w:val="24"/>
        </w:rPr>
      </w:pPr>
      <w:r>
        <w:rPr>
          <w:sz w:val="24"/>
          <w:szCs w:val="24"/>
        </w:rPr>
        <w:t xml:space="preserve">личных и бытовых нужд, включая обеспечение </w:t>
      </w:r>
    </w:p>
    <w:p w:rsidR="00266BA7" w:rsidRDefault="00266BA7" w:rsidP="00266BA7">
      <w:pPr>
        <w:spacing w:after="0"/>
        <w:ind w:firstLine="228"/>
        <w:rPr>
          <w:sz w:val="24"/>
          <w:szCs w:val="24"/>
        </w:rPr>
      </w:pPr>
      <w:r>
        <w:rPr>
          <w:sz w:val="24"/>
          <w:szCs w:val="24"/>
        </w:rPr>
        <w:t xml:space="preserve">свободного доступа граждан к водным объектам </w:t>
      </w:r>
    </w:p>
    <w:p w:rsidR="00266BA7" w:rsidRDefault="00266BA7" w:rsidP="00266BA7">
      <w:pPr>
        <w:spacing w:after="0"/>
        <w:ind w:firstLine="228"/>
        <w:rPr>
          <w:sz w:val="24"/>
          <w:szCs w:val="24"/>
        </w:rPr>
      </w:pPr>
      <w:r>
        <w:rPr>
          <w:sz w:val="24"/>
          <w:szCs w:val="24"/>
        </w:rPr>
        <w:t>общего пользования и их береговым полосам.</w:t>
      </w:r>
    </w:p>
    <w:p w:rsidR="00266BA7" w:rsidRDefault="00266BA7" w:rsidP="00266BA7">
      <w:pPr>
        <w:spacing w:after="0"/>
        <w:ind w:left="138" w:firstLine="228"/>
        <w:rPr>
          <w:sz w:val="24"/>
          <w:szCs w:val="24"/>
        </w:rPr>
      </w:pPr>
    </w:p>
    <w:p w:rsidR="00266BA7" w:rsidRDefault="00266BA7" w:rsidP="00266B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Руководствуясь статьей 27 Водного кодекса Российской Федерации, пунктом 28 статьи 15 Федерального закона от 6 октября 2003 года N 131-ФЗ "Об общих принципах организации местного самоуправления в Российской Федерации", в целях упорядочения использования водных объектов общего пользования, расположенных на территории Мещеряковского сельского поселения Верхнедонского района Ростовской области, Администрация Мещеряковского сельского поселения Верхнедонского района Ростовской области:</w:t>
      </w:r>
    </w:p>
    <w:p w:rsidR="00266BA7" w:rsidRDefault="00266BA7" w:rsidP="00266BA7">
      <w:pPr>
        <w:spacing w:after="0"/>
        <w:jc w:val="both"/>
      </w:pPr>
    </w:p>
    <w:p w:rsidR="00266BA7" w:rsidRDefault="00266BA7" w:rsidP="00266B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66BA7" w:rsidRDefault="00266BA7" w:rsidP="00266BA7">
      <w:pPr>
        <w:spacing w:after="0"/>
        <w:jc w:val="center"/>
        <w:rPr>
          <w:b/>
          <w:sz w:val="28"/>
          <w:szCs w:val="28"/>
        </w:rPr>
      </w:pPr>
    </w:p>
    <w:p w:rsidR="00266BA7" w:rsidRDefault="00266BA7" w:rsidP="00266BA7">
      <w:pPr>
        <w:numPr>
          <w:ilvl w:val="0"/>
          <w:numId w:val="1"/>
        </w:numPr>
        <w:spacing w:after="171" w:line="244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прилагаемые Правила использования водных объектов общего пользования, расположенных на территории Мещеряковского сельского поселения Верхнедонского района Ростовской области, для личных и бытовых нужд, включая обеспечение свободного доступа граждан к водным объектам общего пользования и их береговым полосам (далее - Правила) (прилагаются). </w:t>
      </w:r>
    </w:p>
    <w:p w:rsidR="00266BA7" w:rsidRDefault="00266BA7" w:rsidP="00266BA7">
      <w:pPr>
        <w:numPr>
          <w:ilvl w:val="0"/>
          <w:numId w:val="1"/>
        </w:numPr>
        <w:spacing w:after="171" w:line="244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настоящее постановление на официальном сайте муниципального образования «Мещеряковское сельское поселение» Верхнедонского района Ростовской области в сети Интернет и обнародовать путем размещения на информационных стендах Администрации Мещеряковского сельского поселения. </w:t>
      </w:r>
    </w:p>
    <w:p w:rsidR="00266BA7" w:rsidRDefault="00266BA7" w:rsidP="00266BA7">
      <w:pPr>
        <w:numPr>
          <w:ilvl w:val="0"/>
          <w:numId w:val="1"/>
        </w:numPr>
        <w:spacing w:after="169" w:line="244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66BA7" w:rsidRDefault="00266BA7" w:rsidP="00266BA7">
      <w:pPr>
        <w:spacing w:after="169" w:line="244" w:lineRule="auto"/>
        <w:ind w:left="360" w:right="-5"/>
        <w:jc w:val="both"/>
        <w:rPr>
          <w:sz w:val="24"/>
          <w:szCs w:val="24"/>
        </w:rPr>
      </w:pPr>
    </w:p>
    <w:p w:rsidR="00266BA7" w:rsidRDefault="00266BA7" w:rsidP="00266BA7">
      <w:pPr>
        <w:spacing w:after="169" w:line="244" w:lineRule="auto"/>
        <w:ind w:left="360" w:right="-5"/>
        <w:jc w:val="both"/>
        <w:rPr>
          <w:sz w:val="24"/>
          <w:szCs w:val="24"/>
        </w:rPr>
      </w:pPr>
    </w:p>
    <w:p w:rsidR="00266BA7" w:rsidRDefault="00266BA7" w:rsidP="00266BA7">
      <w:pPr>
        <w:spacing w:after="0" w:line="244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Мещеряковского</w:t>
      </w:r>
    </w:p>
    <w:p w:rsidR="00266BA7" w:rsidRDefault="00266BA7" w:rsidP="00266BA7">
      <w:pPr>
        <w:spacing w:after="0" w:line="24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Л.А. Сытина </w:t>
      </w:r>
    </w:p>
    <w:p w:rsidR="00266BA7" w:rsidRDefault="00266BA7" w:rsidP="00266BA7">
      <w:pPr>
        <w:spacing w:after="0" w:line="244" w:lineRule="auto"/>
        <w:jc w:val="both"/>
        <w:rPr>
          <w:sz w:val="24"/>
          <w:szCs w:val="24"/>
        </w:rPr>
      </w:pPr>
    </w:p>
    <w:p w:rsidR="000179CD" w:rsidRDefault="000179CD" w:rsidP="00266BA7">
      <w:pPr>
        <w:spacing w:after="0" w:line="244" w:lineRule="auto"/>
        <w:jc w:val="both"/>
        <w:rPr>
          <w:sz w:val="24"/>
          <w:szCs w:val="24"/>
        </w:rPr>
      </w:pPr>
    </w:p>
    <w:p w:rsidR="000179CD" w:rsidRDefault="000179CD" w:rsidP="00266BA7">
      <w:pPr>
        <w:spacing w:after="0" w:line="244" w:lineRule="auto"/>
        <w:jc w:val="both"/>
        <w:rPr>
          <w:sz w:val="24"/>
          <w:szCs w:val="24"/>
        </w:rPr>
      </w:pPr>
    </w:p>
    <w:p w:rsidR="000179CD" w:rsidRDefault="000179CD" w:rsidP="00266BA7">
      <w:pPr>
        <w:spacing w:after="0" w:line="244" w:lineRule="auto"/>
        <w:jc w:val="both"/>
        <w:rPr>
          <w:sz w:val="24"/>
          <w:szCs w:val="24"/>
        </w:rPr>
      </w:pPr>
      <w:bookmarkStart w:id="0" w:name="_GoBack"/>
      <w:bookmarkEnd w:id="0"/>
    </w:p>
    <w:p w:rsidR="00266BA7" w:rsidRPr="00266BA7" w:rsidRDefault="00266BA7" w:rsidP="00266BA7">
      <w:pPr>
        <w:spacing w:after="0" w:line="244" w:lineRule="auto"/>
        <w:jc w:val="both"/>
        <w:rPr>
          <w:sz w:val="24"/>
          <w:szCs w:val="24"/>
        </w:rPr>
      </w:pPr>
    </w:p>
    <w:p w:rsidR="00266BA7" w:rsidRDefault="00266BA7" w:rsidP="00266BA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Утверждены постановлением</w:t>
      </w:r>
    </w:p>
    <w:p w:rsidR="00266BA7" w:rsidRDefault="00266BA7" w:rsidP="00266BA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Мещеряковского</w:t>
      </w:r>
    </w:p>
    <w:p w:rsidR="00266BA7" w:rsidRDefault="00266BA7" w:rsidP="00266BA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66BA7" w:rsidRDefault="00266BA7" w:rsidP="00266BA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Верхнедонского района</w:t>
      </w:r>
    </w:p>
    <w:p w:rsidR="00266BA7" w:rsidRDefault="00266BA7" w:rsidP="00266BA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Ростовской области</w:t>
      </w:r>
    </w:p>
    <w:p w:rsidR="00266BA7" w:rsidRDefault="00F2126F" w:rsidP="00266BA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От 27.06.2023 №77</w:t>
      </w:r>
      <w:r w:rsidR="00266BA7">
        <w:rPr>
          <w:sz w:val="20"/>
          <w:szCs w:val="20"/>
        </w:rPr>
        <w:t xml:space="preserve"> </w:t>
      </w:r>
    </w:p>
    <w:p w:rsidR="00266BA7" w:rsidRDefault="00266BA7" w:rsidP="00266BA7">
      <w:pPr>
        <w:spacing w:after="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</w:p>
    <w:p w:rsidR="00266BA7" w:rsidRDefault="00266BA7" w:rsidP="00266BA7">
      <w:pPr>
        <w:spacing w:after="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ИСПОЛЬЗОВАНИЯ ВОДНЫХ ОБЪЕКТОВ ОБЩЕГО ПОЛЬЗОВАНИЯ, </w:t>
      </w:r>
    </w:p>
    <w:p w:rsidR="00266BA7" w:rsidRDefault="00266BA7" w:rsidP="00266BA7">
      <w:pPr>
        <w:spacing w:after="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РАСПОЛОЖЕННЫХ НА ТЕРРИТОРИИ МЕЩЕРЯКОВСКОГОСЕЛЬСКОГО ПОСЕЛЕНИЯ </w:t>
      </w:r>
    </w:p>
    <w:p w:rsidR="00266BA7" w:rsidRDefault="00266BA7" w:rsidP="00266BA7">
      <w:pPr>
        <w:spacing w:after="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ВЕРХНЕДОНСКОГО РАЙОНА РОСТОВСКОЙ ОБЛАСТИ, ДЛЯ ЛИЧНЫХ И </w:t>
      </w:r>
    </w:p>
    <w:p w:rsidR="00266BA7" w:rsidRDefault="00266BA7" w:rsidP="00266BA7">
      <w:pPr>
        <w:spacing w:after="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БЫТОВЫХ НУЖД, ВКЛЮЧАЯ ОБЕСПЕЧЕНИЕ СВОБОДНОГО ДОСТУПА ГРАЖДАН К ВОДНЫМ ОБЪЕКТАМ ОБЩЕГО ПОЛЬЗОВАНИЯ И ИХ БЕРЕГОВЫМ ПОЛОСАМ. </w:t>
      </w:r>
    </w:p>
    <w:p w:rsidR="00266BA7" w:rsidRDefault="00266BA7" w:rsidP="00266BA7">
      <w:r>
        <w:t xml:space="preserve"> </w:t>
      </w:r>
    </w:p>
    <w:p w:rsidR="00266BA7" w:rsidRDefault="00266BA7" w:rsidP="00266BA7">
      <w:r>
        <w:t xml:space="preserve">  </w:t>
      </w:r>
    </w:p>
    <w:p w:rsidR="00266BA7" w:rsidRDefault="00266BA7" w:rsidP="00266BA7">
      <w:pPr>
        <w:numPr>
          <w:ilvl w:val="0"/>
          <w:numId w:val="2"/>
        </w:numPr>
        <w:spacing w:after="0" w:line="244" w:lineRule="auto"/>
        <w:ind w:hanging="280"/>
        <w:jc w:val="center"/>
      </w:pPr>
      <w:r>
        <w:t>ОБЩИЕ ПОЛОЖЕНИЯ</w:t>
      </w:r>
    </w:p>
    <w:p w:rsidR="00266BA7" w:rsidRDefault="00266BA7" w:rsidP="00266BA7">
      <w:pPr>
        <w:spacing w:after="0" w:line="244" w:lineRule="auto"/>
        <w:ind w:left="280"/>
        <w:rPr>
          <w:sz w:val="24"/>
          <w:szCs w:val="24"/>
        </w:rPr>
      </w:pPr>
    </w:p>
    <w:p w:rsidR="00266BA7" w:rsidRDefault="00266BA7" w:rsidP="00266BA7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 Настоящие Правила использования водных объектов общего пользования для личных и бытовых нужд на территории Мещеряковского сельского поселения Верхнедонского района Ростовской области разработаны в соответствии с Федеральным законом от 06.10.2003 N 131-ФЗ "Об общих принципах организации местного самоуправления в РФ", Водным кодексом РФ от 03.06.2006 N 74-ФЗ. 1.2. Настоящие Правила обязательны для выполнения всеми водопользователями. </w:t>
      </w:r>
    </w:p>
    <w:p w:rsidR="00266BA7" w:rsidRDefault="00266BA7" w:rsidP="00266BA7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 Применительно к настоящим Правилам используются следующие основные понятия: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поверхностный водный объект - водотоки (реки, ручьи, каналы), водоемы (озера, пруды, обводненные карьеры), болота, природные выходы подземных вод (родники); водные объекты общего пользования - поверхностные общедоступные водные объекты, находящиеся в государственной или муниципальной собственности, если иное не предусмотрено законодательством; водопользование для личных и бытовых нужд - плавание и причаливание плавучих средств, любительское и спортивное рыболовство, полив садовых, огородных, дачных земельных участков, предоставленных или приобретенных для ведения личного подсобного хозяйства, купание, отдых, туризм, спорт и пр., не связанное с осуществлением предпринимательской деятельности.</w:t>
      </w:r>
    </w:p>
    <w:p w:rsidR="00266BA7" w:rsidRDefault="00266BA7" w:rsidP="00266BA7">
      <w:pPr>
        <w:spacing w:after="0" w:line="244" w:lineRule="auto"/>
        <w:ind w:right="-3"/>
        <w:rPr>
          <w:sz w:val="24"/>
          <w:szCs w:val="24"/>
        </w:rPr>
      </w:pPr>
      <w:r>
        <w:rPr>
          <w:sz w:val="24"/>
          <w:szCs w:val="24"/>
        </w:rPr>
        <w:t xml:space="preserve">      1.3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рек и ручьев, протяженность которых от истока до устья не более чем 10 километров (ширина их береговой полосы составляет 5 метров). Ширина береговой полосы болот, родников не определяется. </w:t>
      </w:r>
    </w:p>
    <w:p w:rsidR="00266BA7" w:rsidRDefault="00266BA7" w:rsidP="00266BA7">
      <w:pPr>
        <w:spacing w:after="0" w:line="244" w:lineRule="auto"/>
        <w:ind w:right="-3"/>
      </w:pPr>
    </w:p>
    <w:p w:rsidR="00266BA7" w:rsidRDefault="00266BA7" w:rsidP="00266BA7">
      <w:pPr>
        <w:numPr>
          <w:ilvl w:val="0"/>
          <w:numId w:val="2"/>
        </w:numPr>
        <w:spacing w:after="0" w:line="244" w:lineRule="auto"/>
        <w:ind w:hanging="280"/>
        <w:jc w:val="center"/>
      </w:pPr>
      <w:r>
        <w:t>ИСПОЛЬЗОВАНИЕ ВОДНЫХ ОБЪЕКТОВ ОБЩЕГО ПОЛЬЗОВАНИЯ ДЛЯ</w:t>
      </w:r>
    </w:p>
    <w:p w:rsidR="00266BA7" w:rsidRDefault="00266BA7" w:rsidP="00266BA7">
      <w:pPr>
        <w:ind w:left="-5"/>
        <w:jc w:val="center"/>
      </w:pPr>
      <w:r>
        <w:t>ЛИЧНЫХ И БЫТОВЫХ НУЖД ВКЛЮЧАЯ ОБЕСПЕЧЕНИЕ СВОБОДНОГО ДОСТУПА ГРАЖДАН К ВОДНЫМ ОБЪЕКТАМ ОБЩЕГО ПОЛЬЗОВАНИЯ И ИХ БЕРЕГОВЫМ ПОЛОСАМ.</w:t>
      </w:r>
    </w:p>
    <w:p w:rsidR="00266BA7" w:rsidRDefault="00266BA7" w:rsidP="00266BA7">
      <w:pPr>
        <w:spacing w:after="12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     2.1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 </w:t>
      </w:r>
    </w:p>
    <w:p w:rsidR="00266BA7" w:rsidRDefault="00266BA7" w:rsidP="00266BA7">
      <w:pPr>
        <w:spacing w:after="12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     2.2 Условия использования водных объектов общего пользования и их береговой полосы: </w:t>
      </w:r>
    </w:p>
    <w:p w:rsidR="00266BA7" w:rsidRDefault="00266BA7" w:rsidP="00266BA7">
      <w:pPr>
        <w:spacing w:after="0"/>
        <w:ind w:left="170"/>
        <w:rPr>
          <w:sz w:val="24"/>
          <w:szCs w:val="24"/>
        </w:rPr>
      </w:pPr>
      <w:r>
        <w:rPr>
          <w:sz w:val="24"/>
          <w:szCs w:val="24"/>
        </w:rPr>
        <w:t xml:space="preserve">        2.2.1. При использовании водных объектов общего пользования и их береговой полосы граждане имеют право: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33" w:hanging="16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получать в установленном порядке информацию о состоянии водных объектов общего пользования, необходимую для осуществления их использования;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90" w:hanging="163"/>
        <w:rPr>
          <w:sz w:val="24"/>
          <w:szCs w:val="24"/>
        </w:rPr>
      </w:pPr>
      <w:r>
        <w:rPr>
          <w:sz w:val="24"/>
          <w:szCs w:val="24"/>
        </w:rPr>
        <w:t xml:space="preserve"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90" w:hanging="163"/>
        <w:rPr>
          <w:sz w:val="24"/>
          <w:szCs w:val="24"/>
        </w:rPr>
      </w:pPr>
      <w:r>
        <w:rPr>
          <w:sz w:val="24"/>
          <w:szCs w:val="24"/>
        </w:rPr>
        <w:t xml:space="preserve">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90" w:hanging="163"/>
        <w:rPr>
          <w:sz w:val="24"/>
          <w:szCs w:val="24"/>
        </w:rPr>
      </w:pPr>
      <w:r>
        <w:rPr>
          <w:sz w:val="24"/>
          <w:szCs w:val="24"/>
        </w:rPr>
        <w:t xml:space="preserve">осуществлять другие права, предусмотренные законодательством. </w:t>
      </w:r>
    </w:p>
    <w:p w:rsidR="00266BA7" w:rsidRDefault="00266BA7" w:rsidP="00266BA7">
      <w:pPr>
        <w:spacing w:after="0" w:line="244" w:lineRule="auto"/>
        <w:ind w:left="227"/>
        <w:rPr>
          <w:sz w:val="24"/>
          <w:szCs w:val="24"/>
        </w:rPr>
      </w:pPr>
    </w:p>
    <w:p w:rsidR="00266BA7" w:rsidRDefault="00266BA7" w:rsidP="00266BA7">
      <w:pPr>
        <w:spacing w:after="0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2.2.2. При использовании водных объектов общего пользования и их береговой полосы граждане обязаны: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рационально использовать водные объекты общего пользования, соблюдать условия водопользования, установленные законодательством;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поддерживать водные объекты и береговую полосу водоемов в соответствующем санитарным нормам состоянии, своевременно осуществлять мероприятия по предупреждению и устранению замусоривания;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не допускать ухудшения качества воды водоема, среды обитания объектов животного и растительного мира, а также нанесения им ущерба;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соблюдать установленный режим использования водного объекта общего пользования;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не нарушать права других собственников, водопользователей водных объектов. </w:t>
      </w:r>
    </w:p>
    <w:p w:rsidR="00266BA7" w:rsidRDefault="00266BA7" w:rsidP="00266BA7">
      <w:pPr>
        <w:spacing w:after="0" w:line="244" w:lineRule="auto"/>
        <w:ind w:left="340"/>
        <w:rPr>
          <w:sz w:val="24"/>
          <w:szCs w:val="24"/>
        </w:rPr>
      </w:pPr>
    </w:p>
    <w:p w:rsidR="00266BA7" w:rsidRDefault="00266BA7" w:rsidP="00266BA7">
      <w:pPr>
        <w:spacing w:after="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2.2.3. Гражданам при использовании водных объектов общего пользования и их береговой полосы запрещается: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перемещаться в пределах береговой полосы водных объектов с применением механических транспортных средств;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осуществлять сброс загрязненных сточных вод в водоемы;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использовать сточные воды для удобрения почв, осуществлять мероприятия по борьбе с вредителями и болезнями растений;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складирование бытовых, строительных и прочих отходов;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осуществлять захоронение животных, отходов производства и потребления, радиоактивных, химических, взрывчатых, токсичных, отравляющих и ядовитых веществ;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допускать действия, нарушающие права и законные интересы других лиц или наносящие вред состоянию водных объектов (помывка транспорта, стирка ковров и другие подобные действия);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повреждать установленные </w:t>
      </w:r>
      <w:proofErr w:type="spellStart"/>
      <w:r>
        <w:rPr>
          <w:sz w:val="24"/>
          <w:szCs w:val="24"/>
        </w:rPr>
        <w:t>водоохранные</w:t>
      </w:r>
      <w:proofErr w:type="spellEnd"/>
      <w:r>
        <w:rPr>
          <w:sz w:val="24"/>
          <w:szCs w:val="24"/>
        </w:rPr>
        <w:t xml:space="preserve"> и иные знаки;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производить распашку земель, размещение отвалов размываемых грунтов, выпас сельскохозяйственных животных и организацию для них летних лагерей и ванн; </w:t>
      </w:r>
    </w:p>
    <w:p w:rsidR="00266BA7" w:rsidRDefault="00266BA7" w:rsidP="00266BA7">
      <w:pPr>
        <w:numPr>
          <w:ilvl w:val="0"/>
          <w:numId w:val="3"/>
        </w:numPr>
        <w:spacing w:after="0" w:line="244" w:lineRule="auto"/>
        <w:ind w:left="340" w:hanging="163"/>
        <w:rPr>
          <w:sz w:val="24"/>
          <w:szCs w:val="24"/>
        </w:rPr>
      </w:pPr>
      <w:r>
        <w:rPr>
          <w:sz w:val="24"/>
          <w:szCs w:val="24"/>
        </w:rPr>
        <w:t xml:space="preserve">проводить без специального разрешения работы по добыче полезных ископаемых, землеройные, строительные и другие работы. </w:t>
      </w:r>
    </w:p>
    <w:p w:rsidR="00266BA7" w:rsidRDefault="00266BA7" w:rsidP="00266BA7">
      <w:pPr>
        <w:spacing w:after="0" w:line="244" w:lineRule="auto"/>
        <w:ind w:left="340"/>
        <w:rPr>
          <w:sz w:val="24"/>
          <w:szCs w:val="24"/>
        </w:rPr>
      </w:pPr>
    </w:p>
    <w:p w:rsidR="00266BA7" w:rsidRDefault="00266BA7" w:rsidP="00266BA7">
      <w:pPr>
        <w:pStyle w:val="a3"/>
        <w:ind w:left="163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Гражданам рекомендуется информировать специально-уполномоченные органы об авариях и иных чрезвычайных ситуациях на водных объектах, расположенных на территории Мещеряковского сельского поселения Верхнедонского района Ростовской области.  </w:t>
      </w:r>
    </w:p>
    <w:p w:rsidR="00266BA7" w:rsidRDefault="00266BA7" w:rsidP="00266BA7">
      <w:pPr>
        <w:numPr>
          <w:ilvl w:val="0"/>
          <w:numId w:val="4"/>
        </w:numPr>
        <w:spacing w:after="0" w:line="244" w:lineRule="auto"/>
        <w:ind w:hanging="280"/>
        <w:jc w:val="center"/>
      </w:pPr>
      <w:r>
        <w:t>ОБЕСПЕЧЕНИЕ МЕР ПО НАДЛЕЖАЩЕМУ ИСПОЛЬЗОВАНИЮ ВОДНЫХ</w:t>
      </w:r>
    </w:p>
    <w:p w:rsidR="00266BA7" w:rsidRDefault="00266BA7" w:rsidP="00266BA7">
      <w:pPr>
        <w:ind w:left="-5"/>
        <w:jc w:val="center"/>
      </w:pPr>
      <w:r>
        <w:t>ОБЪЕКТОВ ОБЩЕГО ПОЛЬЗОВАНИЯ</w:t>
      </w:r>
    </w:p>
    <w:p w:rsidR="00266BA7" w:rsidRDefault="00266BA7" w:rsidP="00266BA7">
      <w:pPr>
        <w:spacing w:after="0" w:line="244" w:lineRule="auto"/>
        <w:ind w:left="1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3.1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целях надлежащего использования водных объектов общего пользования Администрация     Мещеряковского сельского поселения Верхнедонского района Ростовской области: </w:t>
      </w:r>
    </w:p>
    <w:p w:rsidR="00266BA7" w:rsidRDefault="00266BA7" w:rsidP="00266BA7">
      <w:pPr>
        <w:spacing w:after="0"/>
        <w:ind w:left="170"/>
        <w:rPr>
          <w:sz w:val="24"/>
          <w:szCs w:val="24"/>
        </w:rPr>
      </w:pPr>
      <w:r>
        <w:rPr>
          <w:sz w:val="24"/>
          <w:szCs w:val="24"/>
        </w:rPr>
        <w:t xml:space="preserve">    3.1.1. Предоставляет гражданам информацию об ограничении водопользования на водных объектах общего пользования, расположенных на территории сельсовета. </w:t>
      </w:r>
    </w:p>
    <w:p w:rsidR="00266BA7" w:rsidRDefault="00266BA7" w:rsidP="00266BA7">
      <w:pPr>
        <w:ind w:left="170"/>
        <w:rPr>
          <w:sz w:val="24"/>
          <w:szCs w:val="24"/>
        </w:rPr>
      </w:pPr>
      <w:r>
        <w:rPr>
          <w:sz w:val="24"/>
          <w:szCs w:val="24"/>
        </w:rPr>
        <w:t xml:space="preserve">    3.1.2. Обеспечивает поддержание водных объектов общего пользования и прилегающей территории в соответствующем санитарном состоянии. </w:t>
      </w:r>
    </w:p>
    <w:p w:rsidR="00266BA7" w:rsidRDefault="00266BA7" w:rsidP="00266BA7">
      <w:pPr>
        <w:pStyle w:val="a3"/>
        <w:spacing w:after="0" w:line="244" w:lineRule="auto"/>
        <w:ind w:left="170"/>
        <w:rPr>
          <w:sz w:val="24"/>
          <w:szCs w:val="24"/>
        </w:rPr>
      </w:pPr>
      <w:r>
        <w:rPr>
          <w:sz w:val="24"/>
          <w:szCs w:val="24"/>
        </w:rPr>
        <w:t xml:space="preserve">     3.1.3. Обеспечивают организацию сбора и вывоза с береговой полосы водоемов общего пользования   твердых бытовых отходов. </w:t>
      </w:r>
    </w:p>
    <w:p w:rsidR="00266BA7" w:rsidRDefault="00266BA7" w:rsidP="00266BA7">
      <w:pPr>
        <w:spacing w:after="0" w:line="244" w:lineRule="auto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     3.1.4. Обеспечивают благоустройство береговой полосы водных объектов общего пользования. </w:t>
      </w:r>
    </w:p>
    <w:p w:rsidR="00266BA7" w:rsidRDefault="00266BA7" w:rsidP="00266BA7">
      <w:pPr>
        <w:spacing w:after="0" w:line="244" w:lineRule="auto"/>
        <w:ind w:left="170"/>
        <w:rPr>
          <w:sz w:val="24"/>
          <w:szCs w:val="24"/>
        </w:rPr>
      </w:pPr>
      <w:r>
        <w:rPr>
          <w:sz w:val="24"/>
          <w:szCs w:val="24"/>
        </w:rPr>
        <w:t xml:space="preserve">     3.1.5. Осуществляют иные права и обязанности, предусмотренные действующим законодательством Российской Федерации. </w:t>
      </w:r>
    </w:p>
    <w:p w:rsidR="00266BA7" w:rsidRDefault="00266BA7" w:rsidP="00266BA7">
      <w:pPr>
        <w:spacing w:after="0" w:line="244" w:lineRule="auto"/>
        <w:ind w:left="170"/>
      </w:pPr>
    </w:p>
    <w:p w:rsidR="00266BA7" w:rsidRDefault="00266BA7" w:rsidP="00266BA7">
      <w:pPr>
        <w:numPr>
          <w:ilvl w:val="0"/>
          <w:numId w:val="4"/>
        </w:numPr>
        <w:spacing w:after="0" w:line="244" w:lineRule="auto"/>
        <w:ind w:hanging="280"/>
        <w:jc w:val="center"/>
      </w:pPr>
      <w:r>
        <w:t>ОТВЕТСТВЕННОСТЬ ЗА НАРУШЕНИЕ НАСТОЯЩИХ ПРАВИЛ</w:t>
      </w:r>
    </w:p>
    <w:p w:rsidR="00266BA7" w:rsidRDefault="00266BA7" w:rsidP="00266BA7">
      <w:pPr>
        <w:spacing w:after="0" w:line="244" w:lineRule="auto"/>
        <w:ind w:left="280"/>
      </w:pPr>
    </w:p>
    <w:p w:rsidR="00266BA7" w:rsidRDefault="00266BA7" w:rsidP="00266BA7">
      <w:pPr>
        <w:spacing w:after="0" w:line="244" w:lineRule="auto"/>
        <w:ind w:left="170"/>
        <w:rPr>
          <w:sz w:val="24"/>
          <w:szCs w:val="24"/>
        </w:rPr>
      </w:pPr>
      <w:r>
        <w:rPr>
          <w:sz w:val="24"/>
          <w:szCs w:val="24"/>
        </w:rPr>
        <w:t xml:space="preserve">     4.1. Лица, виновные в нарушении настоящих Правил, несут ответственность в соответствии с действующим законодательством Российской Федерации. </w:t>
      </w:r>
    </w:p>
    <w:p w:rsidR="00266BA7" w:rsidRDefault="00266BA7" w:rsidP="00266BA7">
      <w:pPr>
        <w:spacing w:after="0" w:line="244" w:lineRule="auto"/>
        <w:ind w:left="170"/>
        <w:rPr>
          <w:sz w:val="24"/>
          <w:szCs w:val="24"/>
        </w:rPr>
      </w:pPr>
      <w:r>
        <w:rPr>
          <w:sz w:val="24"/>
          <w:szCs w:val="24"/>
        </w:rPr>
        <w:t xml:space="preserve">     4.2.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 </w:t>
      </w:r>
    </w:p>
    <w:p w:rsidR="00266BA7" w:rsidRDefault="00266BA7" w:rsidP="00266BA7">
      <w:pPr>
        <w:spacing w:after="0" w:line="244" w:lineRule="auto"/>
        <w:ind w:left="280"/>
        <w:rPr>
          <w:sz w:val="24"/>
          <w:szCs w:val="24"/>
        </w:rPr>
      </w:pPr>
    </w:p>
    <w:p w:rsidR="004D7ECD" w:rsidRDefault="004D7ECD"/>
    <w:sectPr w:rsidR="004D7ECD" w:rsidSect="0001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CAE"/>
    <w:multiLevelType w:val="multilevel"/>
    <w:tmpl w:val="CB201362"/>
    <w:lvl w:ilvl="0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03084D"/>
    <w:multiLevelType w:val="hybridMultilevel"/>
    <w:tmpl w:val="5F00ECA6"/>
    <w:lvl w:ilvl="0" w:tplc="5DEA5B7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918602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100D8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DA76D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944B4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CB8A3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144AE2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A28E5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5B87A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82A69E7"/>
    <w:multiLevelType w:val="multilevel"/>
    <w:tmpl w:val="42949F2C"/>
    <w:lvl w:ilvl="0">
      <w:start w:val="3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6A532FF"/>
    <w:multiLevelType w:val="multilevel"/>
    <w:tmpl w:val="159A2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A7"/>
    <w:rsid w:val="000179CD"/>
    <w:rsid w:val="00266BA7"/>
    <w:rsid w:val="004D7ECD"/>
    <w:rsid w:val="00F2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4111"/>
  <w15:chartTrackingRefBased/>
  <w15:docId w15:val="{9B557166-5380-49D6-A94A-F7D36231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A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2023-06-30T08:19:00Z</dcterms:created>
  <dcterms:modified xsi:type="dcterms:W3CDTF">2023-06-30T08:22:00Z</dcterms:modified>
</cp:coreProperties>
</file>