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D6" w:rsidRPr="008D2B8F" w:rsidRDefault="004E0CA9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Отчёт главы</w:t>
      </w:r>
      <w:r w:rsid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администрации</w:t>
      </w: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A2778"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Мещеряковского</w:t>
      </w: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E0CA9" w:rsidRPr="008D2B8F" w:rsidRDefault="00FC31D6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</w:t>
      </w:r>
      <w:r w:rsidR="004E0CA9"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поселения</w:t>
      </w:r>
    </w:p>
    <w:p w:rsidR="004E0CA9" w:rsidRPr="008D2B8F" w:rsidRDefault="00FC31D6" w:rsidP="004E0C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 w:rsidR="004E0CA9"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первое полугодие 2017 года.</w:t>
      </w:r>
    </w:p>
    <w:p w:rsidR="004E0CA9" w:rsidRPr="008D2B8F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0CA9" w:rsidRPr="008D2B8F" w:rsidRDefault="004E0CA9" w:rsidP="004E0CA9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Уважаемые депутаты, жители </w:t>
      </w:r>
      <w:r w:rsidR="004A2778"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Мещеряковского</w:t>
      </w: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и наши гости!</w:t>
      </w:r>
    </w:p>
    <w:p w:rsidR="004A2778" w:rsidRPr="008D2B8F" w:rsidRDefault="004A2778" w:rsidP="008D2B8F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B8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связи с досрочным </w:t>
      </w:r>
      <w:proofErr w:type="gramStart"/>
      <w:r w:rsidRPr="008D2B8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прекращением  полномочий</w:t>
      </w:r>
      <w:proofErr w:type="gramEnd"/>
      <w:r w:rsidR="008D2B8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главы администрации Ме</w:t>
      </w:r>
      <w:r w:rsidRPr="008D2B8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щеряковского сельского поселения ( по состоянию здоровья)</w:t>
      </w:r>
    </w:p>
    <w:p w:rsidR="004E0CA9" w:rsidRPr="008D2B8F" w:rsidRDefault="004E0CA9" w:rsidP="008D2B8F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     </w:t>
      </w:r>
      <w:r w:rsidR="008D2B8F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в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соответствии с Уставом нашего поселения</w:t>
      </w:r>
      <w:r w:rsidR="00012AF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, сегодня,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на Ваше рассмотрение выносится отчет 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о проделанной работе Администрации Мещеряковского сельского поселения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за первое полугодие 2017 года.</w:t>
      </w:r>
      <w:bookmarkStart w:id="0" w:name="_GoBack"/>
      <w:bookmarkEnd w:id="0"/>
    </w:p>
    <w:p w:rsidR="004E0CA9" w:rsidRPr="008D2B8F" w:rsidRDefault="004E0CA9" w:rsidP="00012AF8">
      <w:pPr>
        <w:widowControl w:val="0"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Работа муниципального образования «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Мещеряковское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сельское поселение» построена на соблюдении Конституции РФ, Федеральных законов, Устава Ростовской области, Областного Закона «О местном самоуправлении в Ростовской области», Устава 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Мещеряковского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сельского поселения, Постановлений и Распоряжений Главы Администрации Верхнедонского района, Решений Собрания депутатов 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Мещеряковского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сельского поселения.</w:t>
      </w:r>
    </w:p>
    <w:p w:rsidR="004E0CA9" w:rsidRPr="008D2B8F" w:rsidRDefault="007E222C" w:rsidP="00FC31D6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Работа администрации поселения </w:t>
      </w:r>
      <w:r w:rsidR="004E0CA9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- это исполнение полномочий, предусмотренных </w:t>
      </w:r>
      <w:r w:rsidR="00012AF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   </w:t>
      </w:r>
      <w:r w:rsidR="004E0CA9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Уставом поселения по обеспечению деятельности местного са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моуправления.   Это в основном </w:t>
      </w:r>
      <w:r w:rsidR="004E0CA9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исполнение бюджета поселения, организация благоустройства, обеспечение мер пожарной безопасности, обеспечение работы учреждений культуры.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4E0CA9" w:rsidRPr="008D2B8F" w:rsidRDefault="004E0CA9" w:rsidP="004E0CA9">
      <w:pPr>
        <w:pStyle w:val="a3"/>
        <w:tabs>
          <w:tab w:val="left" w:pos="540"/>
        </w:tabs>
        <w:spacing w:before="0" w:after="0"/>
        <w:jc w:val="center"/>
        <w:textAlignment w:val="top"/>
        <w:rPr>
          <w:b/>
          <w:color w:val="000000" w:themeColor="text1"/>
          <w:sz w:val="28"/>
          <w:szCs w:val="28"/>
        </w:rPr>
      </w:pPr>
      <w:r w:rsidRPr="008D2B8F">
        <w:rPr>
          <w:b/>
          <w:color w:val="000000" w:themeColor="text1"/>
          <w:sz w:val="28"/>
          <w:szCs w:val="28"/>
        </w:rPr>
        <w:t>Информационная справка</w:t>
      </w:r>
    </w:p>
    <w:p w:rsidR="00465D77" w:rsidRPr="008D2B8F" w:rsidRDefault="004E0CA9" w:rsidP="00012AF8">
      <w:pPr>
        <w:ind w:left="-567" w:right="-143"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На территории нашего поселения по состоянию на 01 января 2017 г. численность населения составляла 1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691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человек, на 01 июля 2017 составляет 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1690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человек. 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     </w:t>
      </w:r>
    </w:p>
    <w:p w:rsidR="00465D77" w:rsidRPr="008D2B8F" w:rsidRDefault="00465D77" w:rsidP="00465D77">
      <w:pPr>
        <w:ind w:left="-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прошедший период основное внимание уделялось работе с населением. </w:t>
      </w:r>
    </w:p>
    <w:p w:rsidR="00465D77" w:rsidRPr="008D2B8F" w:rsidRDefault="00465D77" w:rsidP="00012AF8">
      <w:pPr>
        <w:ind w:left="-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 этот период в администрацию поступило </w:t>
      </w:r>
      <w:r w:rsidR="004A2778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устных обращений граждан. Все обращения были рассмотрены своевременно и по всем</w:t>
      </w:r>
      <w:r w:rsidR="00AD398B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были даны разъяснения. Обращения граж</w:t>
      </w:r>
      <w:r w:rsidR="003251CC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 в   основном были связаны с </w:t>
      </w:r>
      <w:proofErr w:type="gramStart"/>
      <w:r w:rsidR="00C237A8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вопросами: 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251CC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12AF8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водоснабжения и очистке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улиц.</w:t>
      </w:r>
    </w:p>
    <w:p w:rsidR="00D87688" w:rsidRPr="008D2B8F" w:rsidRDefault="00D87688" w:rsidP="00D87688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Arial Narrow" w:hAnsi="Arial Narrow" w:cs="Arial Narrow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  <w:u w:val="single"/>
        </w:rPr>
        <w:t>Социальная поддержка населения</w:t>
      </w:r>
    </w:p>
    <w:p w:rsidR="00D87688" w:rsidRPr="008D2B8F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Вопросы социальной поддержки защиты населения были и остаются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lastRenderedPageBreak/>
        <w:t xml:space="preserve">первостепенными для Администрации 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Мещеряковского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сельского поселения. </w:t>
      </w:r>
    </w:p>
    <w:p w:rsidR="00D87688" w:rsidRPr="008D2B8F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На базе нашего поселения работает многофункциональный центр предоставления государственных и муниципальных услуг. </w:t>
      </w:r>
    </w:p>
    <w:p w:rsidR="00AD398B" w:rsidRPr="008D2B8F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Так, за теку</w:t>
      </w:r>
      <w:r w:rsidR="008D2B8F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щий период в него обратилось 180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человека</w:t>
      </w:r>
      <w:r w:rsidR="00AD398B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. Из них:</w:t>
      </w:r>
    </w:p>
    <w:p w:rsidR="00AD398B" w:rsidRPr="008D2B8F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-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</w:t>
      </w:r>
      <w:r w:rsidR="008D2B8F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5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человек, в связи с экстремальной ситуацией в семье, обратилось за адресной социальной помощью. П</w:t>
      </w:r>
      <w:r w:rsidR="008D2B8F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олучили её 4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человек.</w:t>
      </w:r>
    </w:p>
    <w:p w:rsidR="00AD398B" w:rsidRPr="008D2B8F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-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</w:t>
      </w:r>
      <w:r w:rsidR="008D2B8F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79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обращения по субсидиям на оплату ЖКХ;</w:t>
      </w:r>
    </w:p>
    <w:p w:rsidR="00AD398B" w:rsidRPr="008D2B8F" w:rsidRDefault="008D2B8F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-26</w:t>
      </w:r>
      <w:r w:rsidR="00AD398B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обращения -</w:t>
      </w:r>
      <w:r w:rsidR="00C237A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</w:t>
      </w:r>
      <w:r w:rsidR="00AD398B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это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различные детские пособия и выпла</w:t>
      </w:r>
      <w:r w:rsidR="00AD398B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та части материнского капитала;</w:t>
      </w:r>
    </w:p>
    <w:p w:rsidR="00AD398B" w:rsidRPr="008D2B8F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-</w:t>
      </w:r>
      <w:r w:rsidR="008D2B8F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16</w:t>
      </w:r>
      <w:r w:rsidR="00C237A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обращений - 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регистрация на портале гос.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у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слуг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;</w:t>
      </w:r>
    </w:p>
    <w:p w:rsidR="00AD398B" w:rsidRPr="008D2B8F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-</w:t>
      </w:r>
      <w:r w:rsidR="008D2B8F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6</w:t>
      </w:r>
      <w:r w:rsidR="00C237A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обращений – это 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запись элек</w:t>
      </w:r>
      <w:r w:rsidR="00C237A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тронной очереди в детские сады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;</w:t>
      </w:r>
    </w:p>
    <w:p w:rsidR="00AD398B" w:rsidRPr="008D2B8F" w:rsidRDefault="00C237A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- 10-оформление домовых книг</w:t>
      </w:r>
      <w:r w:rsidR="00AD398B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;</w:t>
      </w:r>
    </w:p>
    <w:p w:rsidR="00D87688" w:rsidRPr="008D2B8F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-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замена и выдача паспортов,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а также 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ре</w:t>
      </w:r>
      <w:r w:rsidR="008D2B8F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гистрация по месту жительства 9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обращений.  И 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так далее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…</w:t>
      </w:r>
      <w:r w:rsidR="00D8768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</w:t>
      </w:r>
    </w:p>
    <w:p w:rsidR="004E0CA9" w:rsidRPr="008D2B8F" w:rsidRDefault="004E0CA9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center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бюджета </w:t>
      </w:r>
      <w:r w:rsidR="004A2778" w:rsidRPr="008D2B8F">
        <w:rPr>
          <w:rFonts w:ascii="Times New Roman" w:hAnsi="Times New Roman"/>
          <w:b/>
          <w:color w:val="000000" w:themeColor="text1"/>
          <w:sz w:val="28"/>
          <w:szCs w:val="28"/>
        </w:rPr>
        <w:t>Мещеряковского</w:t>
      </w:r>
      <w:r w:rsidRPr="008D2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</w:t>
      </w:r>
      <w:r w:rsidR="00465D77" w:rsidRPr="008D2B8F">
        <w:rPr>
          <w:rFonts w:ascii="Times New Roman" w:hAnsi="Times New Roman"/>
          <w:b/>
          <w:color w:val="000000" w:themeColor="text1"/>
          <w:sz w:val="28"/>
          <w:szCs w:val="28"/>
        </w:rPr>
        <w:t>го поселения за 1 полугодие 2017</w:t>
      </w:r>
      <w:r w:rsidRPr="008D2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Важнейшей задачей является формирование, утверждение и исполнении бюджета сельского поселения. </w:t>
      </w:r>
    </w:p>
    <w:p w:rsidR="00465D77" w:rsidRPr="008D2B8F" w:rsidRDefault="00012AF8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Исполнение бюджета сельского поселения за первое полугодие 2017 года составило 3 млн. 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054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тыс. 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768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78 копеек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Остановлюсь</w:t>
      </w:r>
      <w:proofErr w:type="gramEnd"/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его составляющих: это собственные доходы и безвозмездные поступления.</w:t>
      </w:r>
    </w:p>
    <w:p w:rsidR="00465D77" w:rsidRPr="008D2B8F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Собственные доходы 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347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тыс.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569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78 копеек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Основные источники поступления: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НДФЛ – 1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118 тыс.846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единый сельхоз налог – 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33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тыс.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929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земельный налог – 5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тыс.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205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-налог на имущество физлиц-  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 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тыс.4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75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</w:p>
    <w:p w:rsidR="00465D77" w:rsidRPr="008D2B8F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-д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оходы от использования имущества – 113 тыс. 513 руб.</w:t>
      </w:r>
    </w:p>
    <w:p w:rsidR="00410D4F" w:rsidRPr="008D2B8F" w:rsidRDefault="00410D4F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-государственная пошлина -1675 рублей</w:t>
      </w:r>
    </w:p>
    <w:p w:rsidR="00410D4F" w:rsidRPr="008D2B8F" w:rsidRDefault="00410D4F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-арендная плата -109 </w:t>
      </w:r>
      <w:proofErr w:type="spellStart"/>
      <w:proofErr w:type="gramStart"/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тыс</w:t>
      </w:r>
      <w:proofErr w:type="spellEnd"/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005</w:t>
      </w:r>
      <w:proofErr w:type="gramEnd"/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рублей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 доходы поступающ</w:t>
      </w:r>
      <w:r w:rsidR="007E222C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ие в порядке компенсации затрат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– 24 тыс.432</w:t>
      </w:r>
      <w:r w:rsidR="003251CC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Безвозмездные перечисления- 2 млн.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707 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тыс.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199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дотация 2 млн. 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499 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тыс. 100 руб. 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субвенции 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34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тыс.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850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</w:p>
    <w:p w:rsidR="00465D77" w:rsidRPr="008D2B8F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-иные межбюджетные трансферты- 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173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тыс.2</w:t>
      </w:r>
      <w:r w:rsidR="00410D4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49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</w:t>
      </w:r>
      <w:r w:rsidR="007E222C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(средства дорожного фонда)</w:t>
      </w:r>
    </w:p>
    <w:p w:rsidR="00465D77" w:rsidRPr="008D2B8F" w:rsidRDefault="00465D77" w:rsidP="00012AF8">
      <w:pPr>
        <w:ind w:left="-567" w:right="-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Источниками финансирования дефицита бюджета являются остатки средств, образовавшиеся на 1 января 2017 года.</w:t>
      </w:r>
    </w:p>
    <w:p w:rsidR="00465D77" w:rsidRPr="008D2B8F" w:rsidRDefault="00465D77" w:rsidP="00012AF8">
      <w:pPr>
        <w:ind w:left="-567" w:right="-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июне 201</w:t>
      </w:r>
      <w:r w:rsidR="007E222C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года подписан договор на привлечение бюджетного кредита на временный кассовый разрыв, образующийся при исполнении бюджета</w:t>
      </w:r>
      <w:r w:rsidR="007E222C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млн. </w:t>
      </w:r>
      <w:r w:rsidR="00991D43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254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991D43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00 рублей, который необходимо погасить в полном объеме до 15 декабря 2017 года.</w:t>
      </w:r>
    </w:p>
    <w:p w:rsidR="00465D77" w:rsidRPr="008D2B8F" w:rsidRDefault="00465D77" w:rsidP="00012AF8">
      <w:pPr>
        <w:ind w:left="-567" w:right="-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полугодии 2017 года частично погашен </w:t>
      </w:r>
      <w:proofErr w:type="gramStart"/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бюджетный кредит</w:t>
      </w:r>
      <w:proofErr w:type="gramEnd"/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полученный в конце 2015 года на покрытие дефицита бюджета сроком на 3 года, погашен в объеме плановых назначений </w:t>
      </w:r>
      <w:r w:rsidR="00991D43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104 тыс.0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00 рублей.</w:t>
      </w:r>
    </w:p>
    <w:p w:rsidR="00465D77" w:rsidRPr="008D2B8F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Средства осваивались по 7 муниципальным программам. Это такие </w:t>
      </w:r>
      <w:r w:rsidR="007E222C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программы, как: 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«Транспортная система»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«Обеспечение населения усл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угами ЖКХ», «Благоустройство»,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«Защита населения и территории посел</w:t>
      </w:r>
      <w:r w:rsidR="008D2B8F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ения от ЧС», «Развити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 культуры</w:t>
      </w:r>
      <w:r w:rsidR="00012AF8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», «Муниципальная политика»,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«Энергоэффективность»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реализацию данных программ было израсходовано 1 млн. </w:t>
      </w:r>
      <w:r w:rsidR="00991D43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415 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тыс.</w:t>
      </w:r>
      <w:r w:rsidR="00991D43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135</w:t>
      </w:r>
      <w:r w:rsidR="00465D77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руб.  </w:t>
      </w:r>
    </w:p>
    <w:p w:rsidR="00D87688" w:rsidRPr="008D2B8F" w:rsidRDefault="00D87688" w:rsidP="00012AF8">
      <w:pPr>
        <w:ind w:left="-567" w:right="-142" w:firstLine="708"/>
        <w:jc w:val="center"/>
        <w:rPr>
          <w:b/>
          <w:bCs/>
          <w:color w:val="000000" w:themeColor="text1"/>
          <w:sz w:val="28"/>
          <w:szCs w:val="28"/>
        </w:rPr>
      </w:pPr>
      <w:r w:rsidRPr="008D2B8F"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  <w:u w:val="single"/>
        </w:rPr>
        <w:t>Муниципальная собственность</w:t>
      </w:r>
    </w:p>
    <w:p w:rsidR="00D87688" w:rsidRPr="008D2B8F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муниципальной собственности поселения находилось 6</w:t>
      </w:r>
      <w:r w:rsidR="00991D43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объектов недвижимости. С 01.01.2017 передано в район по областному закону </w:t>
      </w:r>
      <w:r w:rsidR="00991D43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39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объектов, это башни, скважины,</w:t>
      </w:r>
      <w:r w:rsidR="00991D43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водопроводные сети,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автомобильные дороги.</w:t>
      </w:r>
    </w:p>
    <w:p w:rsidR="00D87688" w:rsidRPr="008D2B8F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Земельных участков под зданиями и сооружениями в муниципальной собственности поселения </w:t>
      </w:r>
      <w:r w:rsidR="005400E5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всего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91D43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56. О</w:t>
      </w:r>
      <w:r w:rsidR="005400E5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формлены</w:t>
      </w:r>
      <w:r w:rsidR="00991D43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21 участок.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400E5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AD398B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район </w:t>
      </w:r>
      <w:r w:rsidR="005400E5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были переданы </w:t>
      </w:r>
      <w:r w:rsidR="00991D43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5400E5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Э</w:t>
      </w:r>
      <w:r w:rsidR="00AD398B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то </w:t>
      </w:r>
      <w:r w:rsidR="005400E5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те, которые находятся </w:t>
      </w:r>
      <w:r w:rsidR="00AD398B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 башнями</w:t>
      </w:r>
      <w:r w:rsidR="00012AF8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скважинами.</w:t>
      </w:r>
    </w:p>
    <w:p w:rsidR="004E0CA9" w:rsidRPr="008D2B8F" w:rsidRDefault="004E0CA9" w:rsidP="00012AF8">
      <w:pPr>
        <w:spacing w:before="100" w:beforeAutospacing="1" w:after="100" w:afterAutospacing="1" w:line="240" w:lineRule="auto"/>
        <w:ind w:left="-567" w:right="-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Благоустройство</w:t>
      </w:r>
    </w:p>
    <w:p w:rsidR="007E222C" w:rsidRPr="008D2B8F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Работа в сфере благоустройства</w:t>
      </w:r>
      <w:r w:rsidR="005400E5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,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в первом полугодии</w:t>
      </w:r>
      <w:r w:rsidR="005400E5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,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была нацелена на приведение территории 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Мещеряковского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сельского поселения в надлежащее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lastRenderedPageBreak/>
        <w:t>состояние,</w:t>
      </w:r>
      <w:r w:rsidR="005400E5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а также на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улучшение благоустройства населенных пунктов.</w:t>
      </w:r>
    </w:p>
    <w:p w:rsidR="007E222C" w:rsidRPr="008D2B8F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Arial Narrow" w:hAnsi="Arial Narrow" w:cs="Arial Narrow"/>
          <w:color w:val="000000" w:themeColor="text1"/>
          <w:kern w:val="2"/>
          <w:sz w:val="28"/>
          <w:szCs w:val="28"/>
        </w:rPr>
        <w:tab/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За отчетный период было проведено </w:t>
      </w:r>
      <w:r w:rsidR="00991D43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10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субботник</w:t>
      </w:r>
      <w:r w:rsidR="00991D43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ов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по наведению санитарного порядка на территории, ликвидированы </w:t>
      </w:r>
      <w:r w:rsidR="00991D43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1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несанкционированные свалки.</w:t>
      </w:r>
    </w:p>
    <w:p w:rsidR="007E222C" w:rsidRPr="008D2B8F" w:rsidRDefault="007E222C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color w:val="000000" w:themeColor="text1"/>
          <w:sz w:val="28"/>
          <w:szCs w:val="28"/>
        </w:rPr>
        <w:t xml:space="preserve">     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</w:t>
      </w:r>
      <w:r w:rsidR="005400E5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Традиционным уже с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тало проводить День древонасаждения, в котором принимают участие учащиеся школы, работники детского сада, СДК, библиотеки, работники администрации. Общими усил</w:t>
      </w:r>
      <w:r w:rsidR="005400E5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иями было высажено </w:t>
      </w:r>
      <w:r w:rsidR="00D82A02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35</w:t>
      </w:r>
      <w:r w:rsidR="00991D43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деревьев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.</w:t>
      </w:r>
      <w:r w:rsidR="005400E5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На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обра</w:t>
      </w:r>
      <w:r w:rsidR="005400E5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ботку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кладбищ израсходовано 1</w:t>
      </w:r>
      <w:r w:rsidR="00991D43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3 тыс.313 руб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. </w:t>
      </w:r>
    </w:p>
    <w:p w:rsidR="007E222C" w:rsidRPr="008D2B8F" w:rsidRDefault="007E222C" w:rsidP="00012AF8">
      <w:pPr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color w:val="000000" w:themeColor="text1"/>
          <w:sz w:val="28"/>
          <w:szCs w:val="28"/>
        </w:rPr>
        <w:t xml:space="preserve"> </w:t>
      </w:r>
      <w:r w:rsidRPr="008D2B8F"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  <w:u w:val="single"/>
        </w:rPr>
        <w:t>ОСВЕЩЕНИЕ.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 линии уличного освещения составляет </w:t>
      </w:r>
      <w:r w:rsidR="00991D43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8 км.092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</w:p>
    <w:p w:rsidR="007E222C" w:rsidRPr="008D2B8F" w:rsidRDefault="007E222C" w:rsidP="00012AF8">
      <w:pPr>
        <w:ind w:left="-567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оплата за потребляемую электроэнергию уличного освещения населенных пунктов осуществляется из средств местного бюджета. За отчетный период было потреблено электроэнергии на сумму </w:t>
      </w:r>
      <w:r w:rsidR="00991D43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991D43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871 руб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22C" w:rsidRPr="008D2B8F" w:rsidRDefault="007E222C" w:rsidP="00D82A02">
      <w:pPr>
        <w:ind w:left="-567" w:right="-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ДОРОГИ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дорог по поселению </w:t>
      </w:r>
      <w:r w:rsidR="00D82A02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шт., общей протяженностью </w:t>
      </w:r>
      <w:r w:rsidR="00D82A02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8,9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км, содержание которых осуществляется по соглашению о передаче полномочий от муниципального района. На содержание внутри</w:t>
      </w:r>
      <w:r w:rsidR="00C237A8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поселковых автомобильных дорог общего пол</w:t>
      </w:r>
      <w:r w:rsidR="009F33A9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ьзования местного значения были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зак</w:t>
      </w:r>
      <w:r w:rsidR="009F33A9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лючены договора на сумму </w:t>
      </w:r>
      <w:r w:rsidR="00D82A02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173</w:t>
      </w:r>
      <w:r w:rsidR="009F33A9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82A02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9F33A9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Оплата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выполненный объем работ </w:t>
      </w:r>
      <w:r w:rsidR="009F33A9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D82A02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173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тыс.2</w:t>
      </w:r>
      <w:r w:rsidR="00D82A02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49 руб.</w:t>
      </w:r>
    </w:p>
    <w:p w:rsidR="00AD398B" w:rsidRPr="008D2B8F" w:rsidRDefault="00AD398B" w:rsidP="009F33A9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  <w:u w:val="single"/>
        </w:rPr>
      </w:pPr>
      <w:r w:rsidRPr="008D2B8F"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  <w:u w:val="single"/>
        </w:rPr>
        <w:t xml:space="preserve">О состоянии гражданской обороны, профилактике терроризма и противопожарных мероприятий на территории </w:t>
      </w:r>
      <w:r w:rsidR="004A2778" w:rsidRPr="008D2B8F"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  <w:u w:val="single"/>
        </w:rPr>
        <w:t>Мещеряковского</w:t>
      </w:r>
      <w:r w:rsidRPr="008D2B8F"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  <w:u w:val="single"/>
        </w:rPr>
        <w:t xml:space="preserve"> сельского поселения</w:t>
      </w:r>
    </w:p>
    <w:p w:rsidR="00AD398B" w:rsidRPr="008D2B8F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Особое внимание на территории поселения мы уделяем безопасности. Не для кого не секрет, что с приходом </w:t>
      </w:r>
      <w:r w:rsidR="009F33A9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теплых дней увеличивается риск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возгорания сухой растительности. С </w:t>
      </w:r>
      <w:r w:rsidR="00AB0E0C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01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.0</w:t>
      </w:r>
      <w:r w:rsidR="00AB0E0C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7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.201</w:t>
      </w:r>
      <w:r w:rsidR="00AB0E0C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7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на территории поселения был введен особый противопожарный режим. </w:t>
      </w:r>
    </w:p>
    <w:p w:rsidR="00AD398B" w:rsidRPr="008D2B8F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В области гражданской обороны   на территории 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Мещеряковского</w:t>
      </w:r>
      <w:r w:rsidR="009F33A9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сельского поселения:</w:t>
      </w:r>
    </w:p>
    <w:p w:rsidR="00AD398B" w:rsidRPr="008D2B8F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- создана комиссия по предупреждению и ликвидации чрезвычайных ситуаций и пожарной безопасности поселения; </w:t>
      </w:r>
    </w:p>
    <w:p w:rsidR="00AD398B" w:rsidRPr="008D2B8F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- разработан план работы комиссии, ведутся протоколы заседания КЧС и ПБ. </w:t>
      </w:r>
    </w:p>
    <w:p w:rsidR="00AD398B" w:rsidRPr="008D2B8F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- разработан план гражданской обороны и защиты населения сельского поселения. </w:t>
      </w:r>
    </w:p>
    <w:p w:rsidR="00AD398B" w:rsidRPr="008D2B8F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ab/>
        <w:t>На случай аварийного отключения электричества в поселении имеется дизельный генератор. В школе, детском саду и н</w:t>
      </w:r>
      <w:r w:rsidR="009F33A9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а артскважине х. 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Мещеряковского</w:t>
      </w:r>
      <w:r w:rsidR="009F33A9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</w:t>
      </w:r>
      <w:r w:rsidR="009F33A9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lastRenderedPageBreak/>
        <w:t xml:space="preserve">установлены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розетки для присоединения электростанции. На водонапорных башнях установлены гидранты для забора воды пожарной техникой.</w:t>
      </w:r>
    </w:p>
    <w:p w:rsidR="00AD398B" w:rsidRPr="008D2B8F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    Для охраны общественного п</w:t>
      </w:r>
      <w:r w:rsidR="009F33A9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орядка на территории поселения 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образована и работает добровольная народная дружина. Командиром дружины является </w:t>
      </w:r>
      <w:r w:rsidR="00D82A02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Зеленьков В.А. Её штаб расположен в здании администрации </w:t>
      </w:r>
      <w:r w:rsidR="004A2778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Мещеряковского</w:t>
      </w:r>
      <w:r w:rsidR="00D82A02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 сельского поселения</w:t>
      </w: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. Отделом полиции совместно с членами народной дружины было организовано дежурство в дни новогодних праздников. </w:t>
      </w:r>
    </w:p>
    <w:p w:rsidR="009F33A9" w:rsidRPr="008D2B8F" w:rsidRDefault="00C237A8" w:rsidP="009F33A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  <w:u w:val="single"/>
        </w:rPr>
      </w:pPr>
      <w:r w:rsidRPr="008D2B8F"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  <w:u w:val="single"/>
        </w:rPr>
        <w:t>РАЗВИТИЕ КУЛЬТУРЫ</w:t>
      </w:r>
    </w:p>
    <w:p w:rsidR="009F33A9" w:rsidRPr="008D2B8F" w:rsidRDefault="009F33A9" w:rsidP="009F33A9">
      <w:pPr>
        <w:ind w:left="-567" w:righ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полугодии 2017 года по преданным полномочиям по содержанию сельских клубов </w:t>
      </w:r>
      <w:r w:rsidR="00D82A02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перечислено 800тыс.0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00 руб.</w:t>
      </w:r>
    </w:p>
    <w:p w:rsidR="009F33A9" w:rsidRPr="008D2B8F" w:rsidRDefault="009F33A9" w:rsidP="009F33A9">
      <w:pPr>
        <w:ind w:left="-567" w:right="-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сельской библиотеки с 1 января 2017 года стало полномочием муниципального района.</w:t>
      </w:r>
    </w:p>
    <w:p w:rsidR="009F33A9" w:rsidRPr="008D2B8F" w:rsidRDefault="009F33A9" w:rsidP="009F33A9">
      <w:pPr>
        <w:spacing w:line="242" w:lineRule="auto"/>
        <w:ind w:left="-567" w:right="-142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      Культура в </w:t>
      </w:r>
      <w:proofErr w:type="gramStart"/>
      <w:r w:rsidR="00D82A02"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Мещеряковском</w:t>
      </w:r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 сельском</w:t>
      </w:r>
      <w:proofErr w:type="gramEnd"/>
      <w:r w:rsidRPr="008D2B8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поселении развивается стабильно.</w:t>
      </w:r>
    </w:p>
    <w:p w:rsidR="009F33A9" w:rsidRPr="008D2B8F" w:rsidRDefault="009F33A9" w:rsidP="009F33A9">
      <w:pPr>
        <w:ind w:left="-567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структурные подразделения учреждений культуры успешно справились с выполнением данных целей и задач. Все учреждения культуры доступны для населения. Для жителей поселения проводятся различные по форме и тематике мероприятия. Работают клубные формирования самодеятельного народного творчества и любительские объединения, где все желающие могут реализовать свои творческие способности. Работниками культуры уделяется особое внимание работе с гражданами почтенного возраста, детьми.  Ведётся работа по сохранению народных традиций, поисковая работа, приобщение детей и молодёжи к изучению жизни и быта Донского края.</w:t>
      </w:r>
    </w:p>
    <w:p w:rsidR="004E0CA9" w:rsidRPr="008D2B8F" w:rsidRDefault="004E0CA9" w:rsidP="00832CC6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D2B8F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Коллектив СДК принимал участие в районных, областных мероприятиях и выставках. Где неоднократно занимали призовые места и были награждены грамотами.</w:t>
      </w:r>
    </w:p>
    <w:p w:rsidR="004E0CA9" w:rsidRPr="008D2B8F" w:rsidRDefault="004E0CA9" w:rsidP="00832CC6">
      <w:pPr>
        <w:shd w:val="clear" w:color="auto" w:fill="FFFFFF"/>
        <w:spacing w:line="240" w:lineRule="auto"/>
        <w:ind w:left="-567" w:right="-142" w:firstLine="425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D2B8F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</w:t>
      </w:r>
      <w:r w:rsidR="00832CC6" w:rsidRPr="008D2B8F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бота в Доме культуры ведется в </w:t>
      </w:r>
      <w:r w:rsidRPr="008D2B8F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тесном сотрудничестве с библиотекой, школой, детским садом.</w:t>
      </w:r>
    </w:p>
    <w:p w:rsidR="004E0CA9" w:rsidRPr="008D2B8F" w:rsidRDefault="004E0CA9" w:rsidP="004E0CA9">
      <w:pPr>
        <w:widowControl w:val="0"/>
        <w:autoSpaceDE w:val="0"/>
        <w:autoSpaceDN w:val="0"/>
        <w:adjustRightInd w:val="0"/>
        <w:spacing w:after="0"/>
        <w:ind w:left="-851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D82A02"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Мещеряковская</w:t>
      </w:r>
      <w:r w:rsidRPr="008D2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СБ» </w:t>
      </w:r>
    </w:p>
    <w:p w:rsidR="004E0CA9" w:rsidRPr="008D2B8F" w:rsidRDefault="004E0CA9" w:rsidP="00832CC6">
      <w:pPr>
        <w:widowControl w:val="0"/>
        <w:autoSpaceDE w:val="0"/>
        <w:autoSpaceDN w:val="0"/>
        <w:adjustRightInd w:val="0"/>
        <w:spacing w:before="100"/>
        <w:ind w:left="-567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 - библиографическое обслуживание жителей </w:t>
      </w:r>
      <w:r w:rsidR="004A2778" w:rsidRPr="008D2B8F">
        <w:rPr>
          <w:rFonts w:ascii="Times New Roman" w:hAnsi="Times New Roman"/>
          <w:color w:val="000000" w:themeColor="text1"/>
          <w:sz w:val="28"/>
          <w:szCs w:val="28"/>
        </w:rPr>
        <w:t>Мещеряковского</w:t>
      </w:r>
      <w:r w:rsidR="00143ED3" w:rsidRPr="008D2B8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осуществляется </w:t>
      </w:r>
      <w:r w:rsidR="00D82A02" w:rsidRPr="008D2B8F">
        <w:rPr>
          <w:rFonts w:ascii="Times New Roman" w:hAnsi="Times New Roman"/>
          <w:color w:val="000000" w:themeColor="text1"/>
          <w:sz w:val="28"/>
          <w:szCs w:val="28"/>
        </w:rPr>
        <w:t>Мещеряковский</w:t>
      </w:r>
      <w:r w:rsidR="00143ED3" w:rsidRPr="008D2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2B8F">
        <w:rPr>
          <w:rFonts w:ascii="Times New Roman" w:hAnsi="Times New Roman"/>
          <w:color w:val="000000" w:themeColor="text1"/>
          <w:sz w:val="28"/>
          <w:szCs w:val="28"/>
        </w:rPr>
        <w:t xml:space="preserve">СБ.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принимает активное участие в проведение всех культурно-массовых мероприятиях совместно с Домом культуры, со школой, с детс</w:t>
      </w:r>
      <w:r w:rsidR="00143ED3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ким садом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0CA9" w:rsidRPr="008D2B8F" w:rsidRDefault="004E0CA9" w:rsidP="004E0CA9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в работе библиотеки уделяется патриотическ</w:t>
      </w:r>
      <w:r w:rsidR="00FC31D6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ому, экологическому воспитанию и ЗОЖ. </w:t>
      </w:r>
      <w:r w:rsidR="00832CC6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832CC6" w:rsidRPr="008D2B8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8D2B8F">
        <w:rPr>
          <w:rFonts w:ascii="Times New Roman" w:hAnsi="Times New Roman"/>
          <w:color w:val="000000" w:themeColor="text1"/>
          <w:sz w:val="28"/>
          <w:szCs w:val="28"/>
        </w:rPr>
        <w:t>иблиотека занимается краеведческой и просветительской деятельностью.</w:t>
      </w:r>
    </w:p>
    <w:p w:rsidR="00143ED3" w:rsidRPr="008D2B8F" w:rsidRDefault="00143ED3" w:rsidP="004E0CA9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 отчетный период </w:t>
      </w:r>
      <w:r w:rsidR="00D82A02" w:rsidRPr="008D2B8F">
        <w:rPr>
          <w:rFonts w:ascii="Times New Roman" w:hAnsi="Times New Roman"/>
          <w:color w:val="000000" w:themeColor="text1"/>
          <w:sz w:val="28"/>
          <w:szCs w:val="28"/>
        </w:rPr>
        <w:t>Мещеряковская</w:t>
      </w:r>
      <w:r w:rsidRPr="008D2B8F">
        <w:rPr>
          <w:rFonts w:ascii="Times New Roman" w:hAnsi="Times New Roman"/>
          <w:color w:val="000000" w:themeColor="text1"/>
          <w:sz w:val="28"/>
          <w:szCs w:val="28"/>
        </w:rPr>
        <w:t xml:space="preserve"> СБ </w:t>
      </w:r>
      <w:r w:rsidR="00AB6CFC" w:rsidRPr="008D2B8F">
        <w:rPr>
          <w:rFonts w:ascii="Times New Roman" w:hAnsi="Times New Roman"/>
          <w:color w:val="000000" w:themeColor="text1"/>
          <w:sz w:val="28"/>
          <w:szCs w:val="28"/>
        </w:rPr>
        <w:t>принимала участие в районных мероприятиях, в областных конкурсах, а также во Всероссийских акциях и конкурсах. Где неоднократно занимала призовые места и была награждена грамотами, дипломами и благодарс</w:t>
      </w:r>
      <w:r w:rsidR="00832CC6" w:rsidRPr="008D2B8F">
        <w:rPr>
          <w:rFonts w:ascii="Times New Roman" w:hAnsi="Times New Roman"/>
          <w:color w:val="000000" w:themeColor="text1"/>
          <w:sz w:val="28"/>
          <w:szCs w:val="28"/>
        </w:rPr>
        <w:t>твенными письмами за подготовку победителей и призеров различных конкурсов.</w:t>
      </w:r>
    </w:p>
    <w:p w:rsidR="00143ED3" w:rsidRPr="008D2B8F" w:rsidRDefault="00143ED3" w:rsidP="00143ED3">
      <w:pPr>
        <w:jc w:val="center"/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</w:rPr>
        <w:t>Основными задачами на 2 полугодие на 2017 являются:</w:t>
      </w:r>
    </w:p>
    <w:p w:rsidR="00143ED3" w:rsidRPr="008D2B8F" w:rsidRDefault="00143ED3" w:rsidP="00143ED3">
      <w:pPr>
        <w:rPr>
          <w:rFonts w:ascii="Times New Roman CYR" w:hAnsi="Times New Roman CYR" w:cs="Times New Roman CYR"/>
          <w:b/>
          <w:bCs/>
          <w:color w:val="000000" w:themeColor="text1"/>
          <w:kern w:val="2"/>
          <w:sz w:val="28"/>
          <w:szCs w:val="28"/>
        </w:rPr>
      </w:pPr>
    </w:p>
    <w:p w:rsidR="00143ED3" w:rsidRPr="008D2B8F" w:rsidRDefault="00143ED3" w:rsidP="00143ED3">
      <w:pPr>
        <w:ind w:left="-567" w:right="-142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-  установка игровой площадки, х. </w:t>
      </w:r>
      <w:r w:rsidR="00D82A02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Коноваловский ООО </w:t>
      </w:r>
      <w:proofErr w:type="spellStart"/>
      <w:r w:rsidR="00D82A02"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Агросоюз</w:t>
      </w:r>
      <w:proofErr w:type="spellEnd"/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>;</w:t>
      </w:r>
    </w:p>
    <w:p w:rsidR="00D82A02" w:rsidRPr="008D2B8F" w:rsidRDefault="00143ED3" w:rsidP="00143ED3">
      <w:pPr>
        <w:ind w:left="-567" w:right="-142"/>
        <w:jc w:val="both"/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kern w:val="2"/>
          <w:sz w:val="28"/>
          <w:szCs w:val="28"/>
        </w:rPr>
        <w:t xml:space="preserve">-  ямочный ремонт дорог </w:t>
      </w:r>
    </w:p>
    <w:p w:rsidR="00143ED3" w:rsidRPr="008D2B8F" w:rsidRDefault="00143ED3" w:rsidP="00FC31D6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 CYR" w:hAnsi="Times New Roman CYR" w:cs="Times New Roman CYR"/>
          <w:color w:val="000000" w:themeColor="text1"/>
          <w:sz w:val="28"/>
          <w:szCs w:val="28"/>
          <w:highlight w:val="white"/>
        </w:rPr>
        <w:t xml:space="preserve">В заключении мне хотелось бы сказать слова благодарности Главе Администрации Верхнедонского района </w:t>
      </w:r>
      <w:r w:rsidR="003251CC" w:rsidRPr="008D2B8F">
        <w:rPr>
          <w:rFonts w:ascii="Times New Roman CYR" w:hAnsi="Times New Roman CYR" w:cs="Times New Roman CYR"/>
          <w:color w:val="000000" w:themeColor="text1"/>
          <w:sz w:val="28"/>
          <w:szCs w:val="28"/>
          <w:highlight w:val="white"/>
        </w:rPr>
        <w:t xml:space="preserve">А.Г. </w:t>
      </w:r>
      <w:r w:rsidRPr="008D2B8F">
        <w:rPr>
          <w:rFonts w:ascii="Times New Roman CYR" w:hAnsi="Times New Roman CYR" w:cs="Times New Roman CYR"/>
          <w:color w:val="000000" w:themeColor="text1"/>
          <w:sz w:val="28"/>
          <w:szCs w:val="28"/>
          <w:highlight w:val="white"/>
        </w:rPr>
        <w:t xml:space="preserve">Болдыреву заместителям главы района за помощь и поддержку, </w:t>
      </w:r>
      <w:r w:rsidRPr="008D2B8F">
        <w:rPr>
          <w:rFonts w:ascii="Times New Roman" w:hAnsi="Times New Roman"/>
          <w:color w:val="000000" w:themeColor="text1"/>
          <w:sz w:val="28"/>
          <w:szCs w:val="28"/>
        </w:rPr>
        <w:t>оказанную в работе по выполнению плана мероприятий, направленных на улучшение жизни жителей нашего поселения.</w:t>
      </w:r>
    </w:p>
    <w:p w:rsidR="004E0CA9" w:rsidRPr="008D2B8F" w:rsidRDefault="004E0CA9" w:rsidP="004E0CA9">
      <w:pPr>
        <w:widowControl w:val="0"/>
        <w:autoSpaceDE w:val="0"/>
        <w:autoSpaceDN w:val="0"/>
        <w:adjustRightInd w:val="0"/>
        <w:ind w:left="45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highlight w:val="white"/>
        </w:rPr>
      </w:pPr>
      <w:r w:rsidRPr="008D2B8F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  <w:highlight w:val="white"/>
        </w:rPr>
        <w:t>Уважаемые земляки!</w:t>
      </w:r>
    </w:p>
    <w:p w:rsidR="004E0CA9" w:rsidRPr="008D2B8F" w:rsidRDefault="004E0CA9" w:rsidP="00FC31D6">
      <w:pPr>
        <w:spacing w:before="100" w:line="360" w:lineRule="auto"/>
        <w:ind w:left="-567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сельского поселения обещает</w:t>
      </w:r>
      <w:r w:rsidR="00143ED3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>что приложит все возможности и усилия для того, чтобы оказывать жителям качественно муниципальные услуги,</w:t>
      </w:r>
      <w:r w:rsidR="003251CC"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которыми в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к нам обращаетесь и в целом обеспечить стабильное, динамичное движение к лучшей жизни! </w:t>
      </w:r>
      <w:r w:rsidR="008D2B8F" w:rsidRPr="008D2B8F">
        <w:rPr>
          <w:rFonts w:ascii="Times New Roman CYR" w:hAnsi="Times New Roman CYR" w:cs="Times New Roman CYR"/>
          <w:color w:val="000000" w:themeColor="text1"/>
          <w:sz w:val="28"/>
          <w:szCs w:val="28"/>
          <w:highlight w:val="white"/>
        </w:rPr>
        <w:t>Я очень благодарна</w:t>
      </w:r>
      <w:r w:rsidRPr="008D2B8F">
        <w:rPr>
          <w:rFonts w:ascii="Times New Roman CYR" w:hAnsi="Times New Roman CYR" w:cs="Times New Roman CYR"/>
          <w:color w:val="000000" w:themeColor="text1"/>
          <w:sz w:val="28"/>
          <w:szCs w:val="28"/>
          <w:highlight w:val="white"/>
        </w:rPr>
        <w:t xml:space="preserve"> за вашу поддержку, инициативность и неравнодушие, за ваши советы и предложения. Желаю Вам здоровья и благополучия!</w:t>
      </w:r>
      <w:r w:rsidRPr="008D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за внимание!      </w:t>
      </w:r>
    </w:p>
    <w:p w:rsidR="004E0CA9" w:rsidRPr="008D2B8F" w:rsidRDefault="004E0CA9" w:rsidP="00FC31D6">
      <w:pPr>
        <w:spacing w:before="120" w:line="301" w:lineRule="atLeast"/>
        <w:ind w:left="-567" w:right="-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691" w:rsidRPr="008D2B8F" w:rsidRDefault="003A6691" w:rsidP="00FC31D6">
      <w:pPr>
        <w:spacing w:before="100"/>
        <w:rPr>
          <w:color w:val="000000" w:themeColor="text1"/>
          <w:sz w:val="28"/>
          <w:szCs w:val="28"/>
        </w:rPr>
      </w:pPr>
    </w:p>
    <w:sectPr w:rsidR="003A6691" w:rsidRPr="008D2B8F" w:rsidSect="00B6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12AF8"/>
    <w:rsid w:val="00143ED3"/>
    <w:rsid w:val="003251CC"/>
    <w:rsid w:val="003A6691"/>
    <w:rsid w:val="00410D4F"/>
    <w:rsid w:val="00465D77"/>
    <w:rsid w:val="004A2778"/>
    <w:rsid w:val="004E0CA9"/>
    <w:rsid w:val="00513276"/>
    <w:rsid w:val="005400E5"/>
    <w:rsid w:val="005968F3"/>
    <w:rsid w:val="007E222C"/>
    <w:rsid w:val="00832CC6"/>
    <w:rsid w:val="008D2B8F"/>
    <w:rsid w:val="00991D43"/>
    <w:rsid w:val="009F33A9"/>
    <w:rsid w:val="00AB0E0C"/>
    <w:rsid w:val="00AB6CFC"/>
    <w:rsid w:val="00AD398B"/>
    <w:rsid w:val="00C237A8"/>
    <w:rsid w:val="00D82A02"/>
    <w:rsid w:val="00D87688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5432D-F41D-46A1-BD1C-06327E8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A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C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4E0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2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BEA5-91D0-4600-999A-0ABA3D72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2017-07-21T06:01:00Z</cp:lastPrinted>
  <dcterms:created xsi:type="dcterms:W3CDTF">2017-07-24T10:48:00Z</dcterms:created>
  <dcterms:modified xsi:type="dcterms:W3CDTF">2017-07-25T08:53:00Z</dcterms:modified>
</cp:coreProperties>
</file>