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FD" w:rsidRPr="0007604E" w:rsidRDefault="0090329F" w:rsidP="001C7661">
      <w:pPr>
        <w:spacing w:after="0" w:line="240" w:lineRule="auto"/>
        <w:ind w:left="-567" w:right="-142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="002D7AFD"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Отчёт главы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администрации </w:t>
      </w:r>
      <w:bookmarkStart w:id="0" w:name="_GoBack"/>
      <w:bookmarkEnd w:id="0"/>
      <w:r w:rsidR="002D7AFD"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Мещеряковского</w:t>
      </w:r>
    </w:p>
    <w:p w:rsidR="002D7AFD" w:rsidRPr="0007604E" w:rsidRDefault="002D7AFD" w:rsidP="005161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сельского поселения</w:t>
      </w:r>
    </w:p>
    <w:p w:rsidR="002D7AFD" w:rsidRPr="0007604E" w:rsidRDefault="002D7AFD" w:rsidP="00516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первое </w:t>
      </w: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полугодие 201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года.</w:t>
      </w:r>
    </w:p>
    <w:p w:rsidR="002D7AFD" w:rsidRPr="0007604E" w:rsidRDefault="002D7AFD" w:rsidP="00516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7AFD" w:rsidRPr="0007604E" w:rsidRDefault="002D7AFD" w:rsidP="005161E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Уважаемые депутаты, жители Мещеряковского сельского поселения и наши гости!</w:t>
      </w:r>
    </w:p>
    <w:p w:rsidR="002D7AFD" w:rsidRPr="0007604E" w:rsidRDefault="002D7AFD" w:rsidP="005161E8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В соответствии с Уставом Мещеряковского сельского поселения, сегодня, на Ваше рассмотрение выносится отчет об итогах социально-экономического развития Мещеряковского сельского поселения за </w:t>
      </w:r>
      <w:r>
        <w:rPr>
          <w:rFonts w:ascii="Times New Roman CYR" w:hAnsi="Times New Roman CYR" w:cs="Times New Roman CYR"/>
          <w:kern w:val="2"/>
          <w:sz w:val="36"/>
          <w:szCs w:val="36"/>
        </w:rPr>
        <w:t>1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-е полугодие 201</w:t>
      </w:r>
      <w:r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года.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Работа муниципального образования «Мещеряковское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Мещеряковского сельского поселения, Постановлений и Распоряжений Главы администрации Верхнедонского района, Решений Собрания депутатов Мещеряковского сельского поселения.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Работа администрации поселения - это исполнение полномочий, предусмотренных Уставом сельского поселения по обеспечению деятельности местного самоуправления.   Это в основном 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2D7AFD" w:rsidRPr="0007604E" w:rsidRDefault="002D7AFD" w:rsidP="005161E8">
      <w:pPr>
        <w:pStyle w:val="a3"/>
        <w:tabs>
          <w:tab w:val="left" w:pos="540"/>
        </w:tabs>
        <w:spacing w:before="0" w:after="0"/>
        <w:jc w:val="both"/>
        <w:textAlignment w:val="top"/>
        <w:rPr>
          <w:b/>
          <w:bCs/>
          <w:sz w:val="36"/>
          <w:szCs w:val="36"/>
        </w:rPr>
      </w:pPr>
      <w:r w:rsidRPr="0007604E">
        <w:rPr>
          <w:b/>
          <w:bCs/>
          <w:sz w:val="36"/>
          <w:szCs w:val="36"/>
        </w:rPr>
        <w:lastRenderedPageBreak/>
        <w:t>Информационная справка</w:t>
      </w:r>
    </w:p>
    <w:p w:rsidR="002D7AFD" w:rsidRPr="0007604E" w:rsidRDefault="002D7AFD" w:rsidP="005161E8">
      <w:pPr>
        <w:pStyle w:val="a3"/>
        <w:tabs>
          <w:tab w:val="left" w:pos="540"/>
        </w:tabs>
        <w:spacing w:before="0" w:after="0"/>
        <w:jc w:val="both"/>
        <w:textAlignment w:val="top"/>
        <w:rPr>
          <w:b/>
          <w:bCs/>
          <w:sz w:val="36"/>
          <w:szCs w:val="36"/>
        </w:rPr>
      </w:pPr>
    </w:p>
    <w:p w:rsidR="002D7AFD" w:rsidRPr="0007604E" w:rsidRDefault="002D7AFD" w:rsidP="0000584A">
      <w:pPr>
        <w:tabs>
          <w:tab w:val="left" w:pos="7380"/>
        </w:tabs>
        <w:ind w:left="-567" w:right="-143" w:firstLine="567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На территории нашего поселения по состоянию на 01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июля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2019 г. численность населения составила </w:t>
      </w:r>
      <w:r w:rsidRPr="00303826">
        <w:rPr>
          <w:rFonts w:ascii="Times New Roman CYR" w:hAnsi="Times New Roman CYR" w:cs="Times New Roman CYR"/>
          <w:kern w:val="2"/>
          <w:sz w:val="36"/>
          <w:szCs w:val="36"/>
        </w:rPr>
        <w:t>1669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человек.  </w:t>
      </w:r>
    </w:p>
    <w:p w:rsidR="002D7AFD" w:rsidRPr="0007604E" w:rsidRDefault="002D7AFD" w:rsidP="005161E8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За прошедший период основное внимание уделялось работе с населением. </w:t>
      </w:r>
    </w:p>
    <w:p w:rsidR="002D7AFD" w:rsidRPr="0007604E" w:rsidRDefault="002D7AFD" w:rsidP="005161E8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 За этот период в администрацию поступило </w:t>
      </w:r>
      <w:r w:rsidRPr="00303826">
        <w:rPr>
          <w:rFonts w:ascii="Times New Roman" w:hAnsi="Times New Roman" w:cs="Times New Roman"/>
          <w:sz w:val="36"/>
          <w:szCs w:val="36"/>
        </w:rPr>
        <w:t xml:space="preserve">52 </w:t>
      </w:r>
      <w:r>
        <w:rPr>
          <w:rFonts w:ascii="Times New Roman" w:hAnsi="Times New Roman" w:cs="Times New Roman"/>
          <w:sz w:val="36"/>
          <w:szCs w:val="36"/>
        </w:rPr>
        <w:t xml:space="preserve"> (4 письменных) </w:t>
      </w:r>
      <w:r w:rsidRPr="0007604E">
        <w:rPr>
          <w:rFonts w:ascii="Times New Roman" w:hAnsi="Times New Roman" w:cs="Times New Roman"/>
          <w:sz w:val="36"/>
          <w:szCs w:val="36"/>
        </w:rPr>
        <w:t xml:space="preserve">устных обращения граждан. Все обращения были рассмотрены своевременно и по всем были даны разъяснения. Обращения граждан в   основном были связаны с вопросами: </w:t>
      </w:r>
      <w:r>
        <w:rPr>
          <w:rFonts w:ascii="Times New Roman" w:hAnsi="Times New Roman" w:cs="Times New Roman"/>
          <w:kern w:val="2"/>
          <w:sz w:val="36"/>
          <w:szCs w:val="36"/>
        </w:rPr>
        <w:t>связанными  с ТКО и  оплатой за ТКО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, дорог, содержания домашних животных.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Социальная поддержка населения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Вопросы социальной поддержки защиты населения были и остаются первостепенными для Администрации Мещеряковского сельского поселения.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На базе нашего поселения работает многофункциональный центр предоставления государственных и муниципальных услуг.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Так, за текущий период в него обратилось 796 человек- 260 обращений социальная защита населения. Из них: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645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 социальная защита населения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- 43- предоставление гражданам субсидий на оплату жилых помещений и коммунальных услуг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-84- социальная поддержка семей имеющая детей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-3- Выплата единовременного пособия при рождении ребенка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-5- выплата пособия по уходу  за ребенком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-1- назначение и выплата  пособия по беременности и родам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-12-ежемесячные денежные выплаты малоимущим семьям имеющим детей первого-второго года жизни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-3- предоставление ежемесячных денежных выплат на детей из многодетных семей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-40-  предоставление адресной  социальной помощи в виде социального пособия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-2- бесплатное изготовление и ремонт  зубных протезов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-6- денежные выплаты на полноценное питание беременных женщин из малоимущих семей кормящих матерей и детей в возрасте до 3 лет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-7- ежемесячная денежная выплата  на третьего ребенка и последующих детей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-3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 </w:t>
      </w:r>
      <w:proofErr w:type="spellStart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росреестр</w:t>
      </w:r>
      <w:proofErr w:type="spellEnd"/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-3- предоставление сведений, содержащихся в едином государственном реестре недвижимости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-37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 пенсионный фонд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-2- ежемесячная денежная выплата отдельным  категориям  граждан РФ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-16- выдача  справок о размере пенсий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-7 -выплата  страховых пенсий по государственному пенсионному обеспечению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- 2- федеральная налоговая служба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-2- государственная регистрация юридических и </w:t>
      </w:r>
      <w:r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физических лиц в качестве индивидуальных предпринимателей и крестьянских (фермерских) хозяйств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</w:t>
      </w:r>
      <w:r>
        <w:rPr>
          <w:rFonts w:ascii="Times New Roman CYR" w:hAnsi="Times New Roman CYR" w:cs="Times New Roman CYR"/>
          <w:kern w:val="2"/>
          <w:sz w:val="36"/>
          <w:szCs w:val="36"/>
        </w:rPr>
        <w:t>120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- мин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истерство внутренних дел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</w:rPr>
        <w:t xml:space="preserve">Исполнение бюджета Мещеряковского сельского поселения за </w:t>
      </w:r>
      <w:r>
        <w:rPr>
          <w:rFonts w:ascii="Times New Roman" w:hAnsi="Times New Roman" w:cs="Times New Roman"/>
          <w:b/>
          <w:bCs/>
          <w:sz w:val="36"/>
          <w:szCs w:val="36"/>
        </w:rPr>
        <w:t>первое</w:t>
      </w:r>
      <w:r w:rsidRPr="0007604E">
        <w:rPr>
          <w:rFonts w:ascii="Times New Roman" w:hAnsi="Times New Roman" w:cs="Times New Roman"/>
          <w:b/>
          <w:bCs/>
          <w:sz w:val="36"/>
          <w:szCs w:val="36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9 </w:t>
      </w:r>
      <w:r w:rsidRPr="0007604E">
        <w:rPr>
          <w:rFonts w:ascii="Times New Roman" w:hAnsi="Times New Roman" w:cs="Times New Roman"/>
          <w:b/>
          <w:bCs/>
          <w:sz w:val="36"/>
          <w:szCs w:val="36"/>
        </w:rPr>
        <w:t>года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  Важнейшей задачей является формирование, утверждение и исполнение бюджета сельского поселения.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Исполнение бюджета сельского поселения за </w:t>
      </w:r>
      <w:r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-е полугодие 201</w:t>
      </w:r>
      <w:r>
        <w:rPr>
          <w:rFonts w:ascii="Times New Roman" w:hAnsi="Times New Roman" w:cs="Times New Roman"/>
          <w:kern w:val="2"/>
          <w:sz w:val="36"/>
          <w:szCs w:val="36"/>
        </w:rPr>
        <w:t>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года составило </w:t>
      </w:r>
      <w:r>
        <w:rPr>
          <w:rFonts w:ascii="Times New Roman" w:hAnsi="Times New Roman" w:cs="Times New Roman"/>
          <w:kern w:val="2"/>
          <w:sz w:val="36"/>
          <w:szCs w:val="36"/>
        </w:rPr>
        <w:t>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kern w:val="2"/>
          <w:sz w:val="36"/>
          <w:szCs w:val="36"/>
        </w:rPr>
        <w:t>463 тыс. 989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 </w:t>
      </w:r>
      <w:r>
        <w:rPr>
          <w:rFonts w:ascii="Times New Roman" w:hAnsi="Times New Roman" w:cs="Times New Roman"/>
          <w:kern w:val="2"/>
          <w:sz w:val="36"/>
          <w:szCs w:val="36"/>
        </w:rPr>
        <w:t>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3 копейки остановлюсь на его составляющих: это собственные доходы и безвозмездные поступления.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Собственные доходы </w:t>
      </w:r>
      <w:r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млн.</w:t>
      </w:r>
      <w:r>
        <w:rPr>
          <w:rFonts w:ascii="Times New Roman" w:hAnsi="Times New Roman" w:cs="Times New Roman"/>
          <w:kern w:val="2"/>
          <w:sz w:val="36"/>
          <w:szCs w:val="36"/>
        </w:rPr>
        <w:t>487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4</w:t>
      </w:r>
      <w:r>
        <w:rPr>
          <w:rFonts w:ascii="Times New Roman" w:hAnsi="Times New Roman" w:cs="Times New Roman"/>
          <w:kern w:val="2"/>
          <w:sz w:val="36"/>
          <w:szCs w:val="36"/>
        </w:rPr>
        <w:t>70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kern w:val="2"/>
          <w:sz w:val="36"/>
          <w:szCs w:val="36"/>
        </w:rPr>
        <w:t>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3 копейки Основные источники поступления: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НДФЛ – </w:t>
      </w:r>
      <w:r>
        <w:rPr>
          <w:rFonts w:ascii="Times New Roman" w:hAnsi="Times New Roman" w:cs="Times New Roman"/>
          <w:kern w:val="2"/>
          <w:sz w:val="36"/>
          <w:szCs w:val="36"/>
        </w:rPr>
        <w:t>146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тыс.8</w:t>
      </w:r>
      <w:r>
        <w:rPr>
          <w:rFonts w:ascii="Times New Roman" w:hAnsi="Times New Roman" w:cs="Times New Roman"/>
          <w:kern w:val="2"/>
          <w:sz w:val="36"/>
          <w:szCs w:val="36"/>
        </w:rPr>
        <w:t>56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kern w:val="2"/>
          <w:sz w:val="36"/>
          <w:szCs w:val="36"/>
        </w:rPr>
        <w:t>07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</w:t>
      </w:r>
      <w:r>
        <w:rPr>
          <w:rFonts w:ascii="Times New Roman" w:hAnsi="Times New Roman" w:cs="Times New Roman"/>
          <w:kern w:val="2"/>
          <w:sz w:val="36"/>
          <w:szCs w:val="36"/>
        </w:rPr>
        <w:t>ек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 земельный налог –</w:t>
      </w:r>
      <w:r>
        <w:rPr>
          <w:rFonts w:ascii="Times New Roman" w:hAnsi="Times New Roman" w:cs="Times New Roman"/>
          <w:kern w:val="2"/>
          <w:sz w:val="36"/>
          <w:szCs w:val="36"/>
        </w:rPr>
        <w:t>66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тыс.315 руб. 27 копеек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налог на имущество физ. лиц- 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тыс.</w:t>
      </w:r>
      <w:r>
        <w:rPr>
          <w:rFonts w:ascii="Times New Roman" w:hAnsi="Times New Roman" w:cs="Times New Roman"/>
          <w:kern w:val="2"/>
          <w:sz w:val="36"/>
          <w:szCs w:val="36"/>
        </w:rPr>
        <w:t>937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kern w:val="2"/>
          <w:sz w:val="36"/>
          <w:szCs w:val="36"/>
        </w:rPr>
        <w:t>11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копеек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-государственная пошлина -</w:t>
      </w:r>
      <w:r>
        <w:rPr>
          <w:rFonts w:ascii="Times New Roman" w:hAnsi="Times New Roman" w:cs="Times New Roman"/>
          <w:kern w:val="2"/>
          <w:sz w:val="36"/>
          <w:szCs w:val="36"/>
        </w:rPr>
        <w:t>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300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рублей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-арендная плата -</w:t>
      </w:r>
      <w:r>
        <w:rPr>
          <w:rFonts w:ascii="Times New Roman" w:hAnsi="Times New Roman" w:cs="Times New Roman"/>
          <w:kern w:val="2"/>
          <w:sz w:val="36"/>
          <w:szCs w:val="36"/>
        </w:rPr>
        <w:t>436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009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рублей </w:t>
      </w:r>
      <w:r>
        <w:rPr>
          <w:rFonts w:ascii="Times New Roman" w:hAnsi="Times New Roman" w:cs="Times New Roman"/>
          <w:kern w:val="2"/>
          <w:sz w:val="36"/>
          <w:szCs w:val="36"/>
        </w:rPr>
        <w:t>7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1 копейка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доходы, поступающие в порядке компенсации затрат – 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16 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тыс.</w:t>
      </w:r>
      <w:r>
        <w:rPr>
          <w:rFonts w:ascii="Times New Roman" w:hAnsi="Times New Roman" w:cs="Times New Roman"/>
          <w:kern w:val="2"/>
          <w:sz w:val="36"/>
          <w:szCs w:val="36"/>
        </w:rPr>
        <w:t>681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рубл</w:t>
      </w:r>
      <w:r>
        <w:rPr>
          <w:rFonts w:ascii="Times New Roman" w:hAnsi="Times New Roman" w:cs="Times New Roman"/>
          <w:kern w:val="2"/>
          <w:sz w:val="36"/>
          <w:szCs w:val="36"/>
        </w:rPr>
        <w:t>ь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kern w:val="2"/>
          <w:sz w:val="36"/>
          <w:szCs w:val="36"/>
        </w:rPr>
        <w:t>21  копейка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штрафы – </w:t>
      </w:r>
      <w:r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00 руб.</w:t>
      </w:r>
      <w:r>
        <w:rPr>
          <w:rFonts w:ascii="Times New Roman" w:hAnsi="Times New Roman" w:cs="Times New Roman"/>
          <w:kern w:val="2"/>
          <w:sz w:val="36"/>
          <w:szCs w:val="36"/>
        </w:rPr>
        <w:t>87 копеек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ascii="Times New Roman" w:hAnsi="Times New Roman" w:cs="Times New Roman"/>
          <w:kern w:val="2"/>
          <w:sz w:val="36"/>
          <w:szCs w:val="36"/>
        </w:rPr>
        <w:t>- продажа земельных участков – 765 тысяч 402 рубля 40 копеек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lastRenderedPageBreak/>
        <w:t xml:space="preserve"> Безвозмездные </w:t>
      </w:r>
      <w:r>
        <w:rPr>
          <w:rFonts w:ascii="Times New Roman" w:hAnsi="Times New Roman" w:cs="Times New Roman"/>
          <w:kern w:val="2"/>
          <w:sz w:val="36"/>
          <w:szCs w:val="36"/>
        </w:rPr>
        <w:t>поступления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</w:t>
      </w:r>
      <w:r>
        <w:rPr>
          <w:rFonts w:ascii="Times New Roman" w:hAnsi="Times New Roman" w:cs="Times New Roman"/>
          <w:kern w:val="2"/>
          <w:sz w:val="36"/>
          <w:szCs w:val="36"/>
        </w:rPr>
        <w:t>4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млн.</w:t>
      </w:r>
      <w:r>
        <w:rPr>
          <w:rFonts w:ascii="Times New Roman" w:hAnsi="Times New Roman" w:cs="Times New Roman"/>
          <w:kern w:val="2"/>
          <w:sz w:val="36"/>
          <w:szCs w:val="36"/>
        </w:rPr>
        <w:t>976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kern w:val="2"/>
          <w:sz w:val="36"/>
          <w:szCs w:val="36"/>
        </w:rPr>
        <w:t>519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дотация </w:t>
      </w:r>
      <w:r>
        <w:rPr>
          <w:rFonts w:ascii="Times New Roman" w:hAnsi="Times New Roman" w:cs="Times New Roman"/>
          <w:kern w:val="2"/>
          <w:sz w:val="36"/>
          <w:szCs w:val="36"/>
        </w:rPr>
        <w:t>4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млн. </w:t>
      </w:r>
      <w:r>
        <w:rPr>
          <w:rFonts w:ascii="Times New Roman" w:hAnsi="Times New Roman" w:cs="Times New Roman"/>
          <w:kern w:val="2"/>
          <w:sz w:val="36"/>
          <w:szCs w:val="36"/>
        </w:rPr>
        <w:t>463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8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00 руб.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- субвенции </w:t>
      </w:r>
      <w:r>
        <w:rPr>
          <w:rFonts w:ascii="Times New Roman" w:hAnsi="Times New Roman" w:cs="Times New Roman"/>
          <w:kern w:val="2"/>
          <w:sz w:val="36"/>
          <w:szCs w:val="36"/>
        </w:rPr>
        <w:t>41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kern w:val="2"/>
          <w:sz w:val="36"/>
          <w:szCs w:val="36"/>
        </w:rPr>
        <w:t>850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</w:p>
    <w:p w:rsidR="002D7AFD" w:rsidRPr="007932A7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7932A7">
        <w:rPr>
          <w:rFonts w:ascii="Times New Roman" w:hAnsi="Times New Roman" w:cs="Times New Roman"/>
          <w:kern w:val="2"/>
          <w:sz w:val="36"/>
          <w:szCs w:val="36"/>
        </w:rPr>
        <w:t>-иные межбюджетные трансферты- 470 тыс.869 руб.00 копеек культуры, 458 тыс. 880 руб. средства дорожного фонда)</w:t>
      </w:r>
    </w:p>
    <w:p w:rsidR="002D7AFD" w:rsidRPr="0007604E" w:rsidRDefault="002D7AFD" w:rsidP="005161E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Источниками финансирования дефицита бюджета являются остатки средств, образовавшиеся на 1 января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07604E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2D7AFD" w:rsidRPr="0007604E" w:rsidRDefault="002D7AFD" w:rsidP="009C6D0B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Средства осваивались по 8 муниципальным программам. Это такие программы, как: «Развитие транспортной системы», «</w:t>
      </w:r>
      <w:r>
        <w:rPr>
          <w:rFonts w:ascii="Times New Roman" w:hAnsi="Times New Roman" w:cs="Times New Roman"/>
          <w:kern w:val="2"/>
          <w:sz w:val="36"/>
          <w:szCs w:val="36"/>
        </w:rPr>
        <w:t>Развитие благоустройства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», «Обеспечение общественного порядка и противодействие преступности», «Пожарная безопасность», «Развитие культуры и туризма», «Муниципальная политика», «Энергоэффективность и развитие энергетики», «Социальная поддержка граждан». На реализацию данных программ было израсходовано 2 млн. </w:t>
      </w:r>
      <w:r>
        <w:rPr>
          <w:rFonts w:ascii="Times New Roman" w:hAnsi="Times New Roman" w:cs="Times New Roman"/>
          <w:kern w:val="2"/>
          <w:sz w:val="36"/>
          <w:szCs w:val="36"/>
        </w:rPr>
        <w:t>854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kern w:val="2"/>
          <w:sz w:val="36"/>
          <w:szCs w:val="36"/>
        </w:rPr>
        <w:t>207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руб.  </w:t>
      </w:r>
      <w:r>
        <w:rPr>
          <w:rFonts w:ascii="Times New Roman" w:hAnsi="Times New Roman" w:cs="Times New Roman"/>
          <w:kern w:val="2"/>
          <w:sz w:val="36"/>
          <w:szCs w:val="36"/>
        </w:rPr>
        <w:t>32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 xml:space="preserve"> копейки.</w:t>
      </w:r>
    </w:p>
    <w:p w:rsidR="002D7AFD" w:rsidRPr="0007604E" w:rsidRDefault="002D7AFD" w:rsidP="009C6D0B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Муниципальная собственность</w:t>
      </w:r>
    </w:p>
    <w:p w:rsidR="002D7AFD" w:rsidRPr="0007604E" w:rsidRDefault="002D7AFD" w:rsidP="005161E8">
      <w:pPr>
        <w:ind w:left="-567" w:right="-142" w:firstLine="709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kern w:val="2"/>
          <w:sz w:val="36"/>
          <w:szCs w:val="36"/>
        </w:rPr>
        <w:t>В муниципальной собственности поселения находится 25 объектов недвиж</w:t>
      </w:r>
      <w:r>
        <w:rPr>
          <w:rFonts w:ascii="Times New Roman" w:hAnsi="Times New Roman" w:cs="Times New Roman"/>
          <w:kern w:val="2"/>
          <w:sz w:val="36"/>
          <w:szCs w:val="36"/>
        </w:rPr>
        <w:t>имости. Оформлены все объекты. Б</w:t>
      </w:r>
      <w:r w:rsidRPr="0007604E">
        <w:rPr>
          <w:rFonts w:ascii="Times New Roman" w:hAnsi="Times New Roman" w:cs="Times New Roman"/>
          <w:kern w:val="2"/>
          <w:sz w:val="36"/>
          <w:szCs w:val="36"/>
        </w:rPr>
        <w:t>есхозяйные газопроводы общей протяженностью 2806 м</w:t>
      </w:r>
      <w:r>
        <w:rPr>
          <w:rFonts w:ascii="Times New Roman" w:hAnsi="Times New Roman" w:cs="Times New Roman"/>
          <w:kern w:val="2"/>
          <w:sz w:val="36"/>
          <w:szCs w:val="36"/>
        </w:rPr>
        <w:t xml:space="preserve"> поставлены на кадастровый учет и приняты </w:t>
      </w:r>
      <w:proofErr w:type="spellStart"/>
      <w:r>
        <w:rPr>
          <w:rFonts w:ascii="Times New Roman" w:hAnsi="Times New Roman" w:cs="Times New Roman"/>
          <w:kern w:val="2"/>
          <w:sz w:val="36"/>
          <w:szCs w:val="36"/>
        </w:rPr>
        <w:t>Росреестром</w:t>
      </w:r>
      <w:proofErr w:type="spellEnd"/>
      <w:r>
        <w:rPr>
          <w:rFonts w:ascii="Times New Roman" w:hAnsi="Times New Roman" w:cs="Times New Roman"/>
          <w:kern w:val="2"/>
          <w:sz w:val="36"/>
          <w:szCs w:val="36"/>
        </w:rPr>
        <w:t xml:space="preserve"> как бесхозные. В стадии оформления находится ГТС.</w:t>
      </w:r>
    </w:p>
    <w:p w:rsidR="002D7AFD" w:rsidRPr="0007604E" w:rsidRDefault="002D7AFD" w:rsidP="005161E8">
      <w:pPr>
        <w:spacing w:before="100" w:beforeAutospacing="1" w:after="100" w:afterAutospacing="1" w:line="240" w:lineRule="auto"/>
        <w:ind w:left="-567" w:right="-142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Благоустройство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Раб</w:t>
      </w:r>
      <w:r>
        <w:rPr>
          <w:rFonts w:ascii="Times New Roman CYR" w:hAnsi="Times New Roman CYR" w:cs="Times New Roman CYR"/>
          <w:kern w:val="2"/>
          <w:sz w:val="36"/>
          <w:szCs w:val="36"/>
        </w:rPr>
        <w:t>ота в сфере благоустройства, в первом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полугодии 201</w:t>
      </w:r>
      <w:r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года, была нацелена на приведение территории Мещеряковского сельского поселения в надлежащее состояние, а также на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улучшение благоустройства населенных пунктов.</w:t>
      </w:r>
    </w:p>
    <w:p w:rsidR="002D7AFD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Arial Narrow" w:hAnsi="Arial Narrow" w:cs="Arial Narrow"/>
          <w:kern w:val="2"/>
          <w:sz w:val="36"/>
          <w:szCs w:val="36"/>
        </w:rPr>
        <w:tab/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За отчетный период было проведено </w:t>
      </w:r>
      <w:r>
        <w:rPr>
          <w:rFonts w:ascii="Times New Roman CYR" w:hAnsi="Times New Roman CYR" w:cs="Times New Roman CYR"/>
          <w:kern w:val="2"/>
          <w:sz w:val="36"/>
          <w:szCs w:val="36"/>
        </w:rPr>
        <w:t>30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субботников по наведению санитарного порядка на территории, ликвидированы 3 несанкционированные свалки. Была проведена санитарная вырубка на футбольном поле, санитарная вырубка и лесополосы </w:t>
      </w:r>
      <w:r>
        <w:rPr>
          <w:rFonts w:ascii="Times New Roman CYR" w:hAnsi="Times New Roman CYR" w:cs="Times New Roman CYR"/>
          <w:kern w:val="2"/>
          <w:sz w:val="36"/>
          <w:szCs w:val="36"/>
        </w:rPr>
        <w:t>по ул. Школьной,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а также в районе памятника павшим воинам в х. Мещеряковском по ул. Школьной.  Все эти мероприятия были проведены субботниками с привлечением населения и ряда организаций различных форм собственности.</w:t>
      </w:r>
    </w:p>
    <w:p w:rsidR="002D7AFD" w:rsidRPr="007932A7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Pr="007932A7">
        <w:rPr>
          <w:rFonts w:ascii="Times New Roman CYR" w:hAnsi="Times New Roman CYR" w:cs="Times New Roman CYR"/>
          <w:kern w:val="2"/>
          <w:sz w:val="36"/>
          <w:szCs w:val="36"/>
        </w:rPr>
        <w:t xml:space="preserve">Жители х. </w:t>
      </w:r>
      <w:proofErr w:type="spellStart"/>
      <w:r w:rsidRPr="007932A7">
        <w:rPr>
          <w:rFonts w:ascii="Times New Roman CYR" w:hAnsi="Times New Roman CYR" w:cs="Times New Roman CYR"/>
          <w:kern w:val="2"/>
          <w:sz w:val="36"/>
          <w:szCs w:val="36"/>
        </w:rPr>
        <w:t>Мрыховского</w:t>
      </w:r>
      <w:proofErr w:type="spellEnd"/>
      <w:r w:rsidRPr="007932A7">
        <w:rPr>
          <w:rFonts w:ascii="Times New Roman CYR" w:hAnsi="Times New Roman CYR" w:cs="Times New Roman CYR"/>
          <w:kern w:val="2"/>
          <w:sz w:val="36"/>
          <w:szCs w:val="36"/>
        </w:rPr>
        <w:t xml:space="preserve"> субботником провели текущий ремонт  порога в Мрыховском СК и покраску окон.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  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Традиционным уже стало проводить «День древонасаждения», в котором приняли участие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жители х. </w:t>
      </w:r>
      <w:proofErr w:type="spellStart"/>
      <w:r>
        <w:rPr>
          <w:rFonts w:ascii="Times New Roman CYR" w:hAnsi="Times New Roman CYR" w:cs="Times New Roman CYR"/>
          <w:kern w:val="2"/>
          <w:sz w:val="36"/>
          <w:szCs w:val="36"/>
        </w:rPr>
        <w:t>Коноваловского</w:t>
      </w:r>
      <w:proofErr w:type="spellEnd"/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и ООО «</w:t>
      </w:r>
      <w:proofErr w:type="spellStart"/>
      <w:r>
        <w:rPr>
          <w:rFonts w:ascii="Times New Roman CYR" w:hAnsi="Times New Roman CYR" w:cs="Times New Roman CYR"/>
          <w:kern w:val="2"/>
          <w:sz w:val="36"/>
          <w:szCs w:val="36"/>
        </w:rPr>
        <w:t>Агросоюз</w:t>
      </w:r>
      <w:proofErr w:type="spellEnd"/>
      <w:r>
        <w:rPr>
          <w:rFonts w:ascii="Times New Roman CYR" w:hAnsi="Times New Roman CYR" w:cs="Times New Roman CYR"/>
          <w:kern w:val="2"/>
          <w:sz w:val="36"/>
          <w:szCs w:val="36"/>
        </w:rPr>
        <w:t>»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30 деревьев.  По собственной инициативе житель х. Мещеряковского </w:t>
      </w:r>
      <w:proofErr w:type="spellStart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Шишикин</w:t>
      </w:r>
      <w:proofErr w:type="spellEnd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С.В.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поливает раннее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поса</w:t>
      </w:r>
      <w:r>
        <w:rPr>
          <w:rFonts w:ascii="Times New Roman CYR" w:hAnsi="Times New Roman CYR" w:cs="Times New Roman CYR"/>
          <w:kern w:val="2"/>
          <w:sz w:val="36"/>
          <w:szCs w:val="36"/>
        </w:rPr>
        <w:t>женый парк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в около детской площадки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в х. Мещеряковском. </w:t>
      </w:r>
    </w:p>
    <w:p w:rsidR="002D7AFD" w:rsidRPr="0007604E" w:rsidRDefault="002D7AFD" w:rsidP="005161E8">
      <w:pPr>
        <w:ind w:left="-567" w:right="-142" w:firstLine="708"/>
        <w:jc w:val="both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 xml:space="preserve">ОСВЕЩЕНИЕ. </w:t>
      </w:r>
    </w:p>
    <w:p w:rsidR="002D7AFD" w:rsidRPr="0007604E" w:rsidRDefault="002D7AFD" w:rsidP="005161E8">
      <w:pPr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Протяженность линии уличного освещения составляет 8 км.092м. </w:t>
      </w:r>
    </w:p>
    <w:p w:rsidR="002D7AFD" w:rsidRPr="0007604E" w:rsidRDefault="002D7AFD" w:rsidP="005161E8">
      <w:pPr>
        <w:ind w:left="-567" w:right="-142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14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sz w:val="36"/>
          <w:szCs w:val="36"/>
        </w:rPr>
        <w:t>810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 </w:t>
      </w:r>
      <w:r>
        <w:rPr>
          <w:rFonts w:ascii="Times New Roman" w:hAnsi="Times New Roman" w:cs="Times New Roman"/>
          <w:sz w:val="36"/>
          <w:szCs w:val="36"/>
        </w:rPr>
        <w:t>47</w:t>
      </w:r>
      <w:r w:rsidRPr="0007604E">
        <w:rPr>
          <w:rFonts w:ascii="Times New Roman" w:hAnsi="Times New Roman" w:cs="Times New Roman"/>
          <w:sz w:val="36"/>
          <w:szCs w:val="36"/>
        </w:rPr>
        <w:t xml:space="preserve"> копеек. Израсходовано на приобретение материалов </w:t>
      </w:r>
      <w:r>
        <w:rPr>
          <w:rFonts w:ascii="Times New Roman" w:hAnsi="Times New Roman" w:cs="Times New Roman"/>
          <w:sz w:val="36"/>
          <w:szCs w:val="36"/>
        </w:rPr>
        <w:t>24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sz w:val="36"/>
          <w:szCs w:val="36"/>
        </w:rPr>
        <w:t>892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рублей </w:t>
      </w:r>
      <w:r>
        <w:rPr>
          <w:rFonts w:ascii="Times New Roman" w:hAnsi="Times New Roman" w:cs="Times New Roman"/>
          <w:sz w:val="36"/>
          <w:szCs w:val="36"/>
        </w:rPr>
        <w:t>99 копеек (Лампы,</w:t>
      </w:r>
      <w:r w:rsidRPr="0007604E">
        <w:rPr>
          <w:rFonts w:ascii="Times New Roman" w:hAnsi="Times New Roman" w:cs="Times New Roman"/>
          <w:sz w:val="36"/>
          <w:szCs w:val="36"/>
        </w:rPr>
        <w:t xml:space="preserve"> счетчик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07604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провод, гофра</w:t>
      </w:r>
      <w:r w:rsidRPr="0007604E">
        <w:rPr>
          <w:rFonts w:ascii="Times New Roman" w:hAnsi="Times New Roman" w:cs="Times New Roman"/>
          <w:sz w:val="36"/>
          <w:szCs w:val="36"/>
        </w:rPr>
        <w:t>). Техническое обслуживание уличного освещения составило 4</w:t>
      </w:r>
      <w:r>
        <w:rPr>
          <w:rFonts w:ascii="Times New Roman" w:hAnsi="Times New Roman" w:cs="Times New Roman"/>
          <w:sz w:val="36"/>
          <w:szCs w:val="36"/>
        </w:rPr>
        <w:t xml:space="preserve">8 </w:t>
      </w:r>
      <w:r w:rsidRPr="0007604E">
        <w:rPr>
          <w:rFonts w:ascii="Times New Roman" w:hAnsi="Times New Roman" w:cs="Times New Roman"/>
          <w:sz w:val="36"/>
          <w:szCs w:val="36"/>
        </w:rPr>
        <w:t xml:space="preserve">тыс. </w:t>
      </w:r>
      <w:r>
        <w:rPr>
          <w:rFonts w:ascii="Times New Roman" w:hAnsi="Times New Roman" w:cs="Times New Roman"/>
          <w:sz w:val="36"/>
          <w:szCs w:val="36"/>
        </w:rPr>
        <w:t>887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</w:t>
      </w:r>
      <w:r>
        <w:rPr>
          <w:rFonts w:ascii="Times New Roman" w:hAnsi="Times New Roman" w:cs="Times New Roman"/>
          <w:sz w:val="36"/>
          <w:szCs w:val="36"/>
        </w:rPr>
        <w:t xml:space="preserve">57 </w:t>
      </w:r>
      <w:r w:rsidRPr="0007604E">
        <w:rPr>
          <w:rFonts w:ascii="Times New Roman" w:hAnsi="Times New Roman" w:cs="Times New Roman"/>
          <w:sz w:val="36"/>
          <w:szCs w:val="36"/>
        </w:rPr>
        <w:t>копеек.</w:t>
      </w:r>
    </w:p>
    <w:p w:rsidR="002D7AFD" w:rsidRPr="0007604E" w:rsidRDefault="002D7AFD" w:rsidP="005161E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07604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ДОРОГИ</w:t>
      </w:r>
      <w:r w:rsidRPr="0007604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2D7AFD" w:rsidRPr="0007604E" w:rsidRDefault="002D7AFD" w:rsidP="005161E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 Всего дорог в поселении 16 шт., общей протяженностью 27 км, содержание которых осуществляется по соглашению о передаче полномочий от муниципального района. На содержание внутрипоселковых автомобильных дорог общего пользования местного значения были заключены договора на сумму 4</w:t>
      </w:r>
      <w:r>
        <w:rPr>
          <w:rFonts w:ascii="Times New Roman" w:hAnsi="Times New Roman" w:cs="Times New Roman"/>
          <w:sz w:val="36"/>
          <w:szCs w:val="36"/>
        </w:rPr>
        <w:t>70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 8</w:t>
      </w:r>
      <w:r>
        <w:rPr>
          <w:rFonts w:ascii="Times New Roman" w:hAnsi="Times New Roman" w:cs="Times New Roman"/>
          <w:sz w:val="36"/>
          <w:szCs w:val="36"/>
        </w:rPr>
        <w:t>69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 Оплата за выполненный объем работ составила </w:t>
      </w:r>
      <w:r>
        <w:rPr>
          <w:rFonts w:ascii="Times New Roman" w:hAnsi="Times New Roman" w:cs="Times New Roman"/>
          <w:sz w:val="36"/>
          <w:szCs w:val="36"/>
        </w:rPr>
        <w:t>470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sz w:val="36"/>
          <w:szCs w:val="36"/>
        </w:rPr>
        <w:t>869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руб.00 копе</w:t>
      </w:r>
      <w:r>
        <w:rPr>
          <w:rFonts w:ascii="Times New Roman" w:hAnsi="Times New Roman" w:cs="Times New Roman"/>
          <w:sz w:val="36"/>
          <w:szCs w:val="36"/>
        </w:rPr>
        <w:t>ек</w:t>
      </w:r>
      <w:r w:rsidRPr="0007604E">
        <w:rPr>
          <w:rFonts w:ascii="Times New Roman" w:hAnsi="Times New Roman" w:cs="Times New Roman"/>
          <w:sz w:val="36"/>
          <w:szCs w:val="36"/>
        </w:rPr>
        <w:t>.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О состоянии гражданской обороны, профилактике терроризма и противопожарных мероприятий на территории Мещеряковского сельского поселения</w:t>
      </w:r>
    </w:p>
    <w:p w:rsidR="002D7AFD" w:rsidRPr="0007604E" w:rsidRDefault="002D7AFD" w:rsidP="00153AFE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Особое внимание на территории поселения мы уделяем безопасности. Не для кого не секрет, что с приходом теплых дней увеличивается риск возгорания сухой растительности. С </w:t>
      </w:r>
      <w:r>
        <w:rPr>
          <w:rFonts w:ascii="Times New Roman CYR" w:hAnsi="Times New Roman CYR" w:cs="Times New Roman CYR"/>
          <w:kern w:val="2"/>
          <w:sz w:val="36"/>
          <w:szCs w:val="36"/>
        </w:rPr>
        <w:t>30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.0</w:t>
      </w:r>
      <w:r>
        <w:rPr>
          <w:rFonts w:ascii="Times New Roman CYR" w:hAnsi="Times New Roman CYR" w:cs="Times New Roman CYR"/>
          <w:kern w:val="2"/>
          <w:sz w:val="36"/>
          <w:szCs w:val="36"/>
        </w:rPr>
        <w:t>4.2019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на территории поселения был введен особый против</w:t>
      </w:r>
      <w:r>
        <w:rPr>
          <w:rFonts w:ascii="Times New Roman CYR" w:hAnsi="Times New Roman CYR" w:cs="Times New Roman CYR"/>
          <w:kern w:val="2"/>
          <w:sz w:val="36"/>
          <w:szCs w:val="36"/>
        </w:rPr>
        <w:t>опожарный режим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.</w:t>
      </w:r>
    </w:p>
    <w:p w:rsidR="002D7AFD" w:rsidRPr="0007604E" w:rsidRDefault="002D7AFD" w:rsidP="00153AFE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В области гражданской обороны   на территории Мещеряковского сельского поселения: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работы комиссии, ведутся протоколы заседания КЧС и ПБ.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гражданской обороны и защиты населения сельского поселения.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ab/>
        <w:t xml:space="preserve">На случай аварийного отключения электричества в поселении имеется дизельный генератор. В школе, детском саду и на </w:t>
      </w:r>
      <w:proofErr w:type="spellStart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артскважине</w:t>
      </w:r>
      <w:proofErr w:type="spellEnd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 х. Мещеряковского установлены розетки для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прис</w:t>
      </w:r>
      <w:r>
        <w:rPr>
          <w:rFonts w:ascii="Times New Roman CYR" w:hAnsi="Times New Roman CYR" w:cs="Times New Roman CYR"/>
          <w:kern w:val="2"/>
          <w:sz w:val="36"/>
          <w:szCs w:val="36"/>
        </w:rPr>
        <w:t>оединения электростанции. На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водонапорных башнях установлены гидранты для забора воды пожарной техникой</w:t>
      </w:r>
      <w:r>
        <w:rPr>
          <w:rFonts w:ascii="Times New Roman CYR" w:hAnsi="Times New Roman CYR" w:cs="Times New Roman CYR"/>
          <w:kern w:val="2"/>
          <w:sz w:val="36"/>
          <w:szCs w:val="36"/>
        </w:rPr>
        <w:t>.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    Для охраны общественного порядка на территории поселения образована и работает добровольная народная дружина. Команд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иром дружины является Зеленьков 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В.А., штаб расположен в здании администрации Мещеряковского сельского поселения. Отделом полиции совместно с членами народной дружины было организовано дежурство </w:t>
      </w: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на всех мероприятиях поселения. </w:t>
      </w:r>
    </w:p>
    <w:p w:rsidR="002D7AFD" w:rsidRPr="0007604E" w:rsidRDefault="002D7AFD" w:rsidP="005161E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</w:pPr>
      <w:r w:rsidRPr="0007604E">
        <w:rPr>
          <w:rFonts w:ascii="Times New Roman CYR" w:hAnsi="Times New Roman CYR" w:cs="Times New Roman CYR"/>
          <w:b/>
          <w:bCs/>
          <w:kern w:val="2"/>
          <w:sz w:val="36"/>
          <w:szCs w:val="36"/>
          <w:u w:val="single"/>
        </w:rPr>
        <w:t>РАЗВИТИЕ КУЛЬТУРЫ</w:t>
      </w:r>
    </w:p>
    <w:p w:rsidR="002D7AFD" w:rsidRPr="0007604E" w:rsidRDefault="002D7AFD" w:rsidP="005161E8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Во втором полугодии 201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07604E">
        <w:rPr>
          <w:rFonts w:ascii="Times New Roman" w:hAnsi="Times New Roman" w:cs="Times New Roman"/>
          <w:sz w:val="36"/>
          <w:szCs w:val="36"/>
        </w:rPr>
        <w:t xml:space="preserve"> года по переданным полномочиям по содержанию сельских клубов перечислено 1 млн.</w:t>
      </w:r>
      <w:r>
        <w:rPr>
          <w:rFonts w:ascii="Times New Roman" w:hAnsi="Times New Roman" w:cs="Times New Roman"/>
          <w:sz w:val="36"/>
          <w:szCs w:val="36"/>
        </w:rPr>
        <w:t>649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 </w:t>
      </w:r>
      <w:r>
        <w:rPr>
          <w:rFonts w:ascii="Times New Roman" w:hAnsi="Times New Roman" w:cs="Times New Roman"/>
          <w:sz w:val="36"/>
          <w:szCs w:val="36"/>
        </w:rPr>
        <w:t>500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 Помимо переданных полномочий были произведены закупки на общую сумму 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07604E">
        <w:rPr>
          <w:rFonts w:ascii="Times New Roman" w:hAnsi="Times New Roman" w:cs="Times New Roman"/>
          <w:sz w:val="36"/>
          <w:szCs w:val="36"/>
        </w:rPr>
        <w:t xml:space="preserve"> тыс.</w:t>
      </w:r>
      <w:r>
        <w:rPr>
          <w:rFonts w:ascii="Times New Roman" w:hAnsi="Times New Roman" w:cs="Times New Roman"/>
          <w:sz w:val="36"/>
          <w:szCs w:val="36"/>
        </w:rPr>
        <w:t>942</w:t>
      </w:r>
      <w:r w:rsidRPr="0007604E">
        <w:rPr>
          <w:rFonts w:ascii="Times New Roman" w:hAnsi="Times New Roman" w:cs="Times New Roman"/>
          <w:sz w:val="36"/>
          <w:szCs w:val="36"/>
        </w:rPr>
        <w:t xml:space="preserve"> руб.00 копеек (</w:t>
      </w:r>
      <w:r>
        <w:rPr>
          <w:rFonts w:ascii="Times New Roman" w:hAnsi="Times New Roman" w:cs="Times New Roman"/>
          <w:sz w:val="36"/>
          <w:szCs w:val="36"/>
        </w:rPr>
        <w:t>баннер на 9 мая, краска, кисточки, шпаклевка</w:t>
      </w:r>
      <w:r w:rsidRPr="0007604E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2D7AFD" w:rsidRPr="0007604E" w:rsidRDefault="002D7AFD" w:rsidP="005161E8">
      <w:pPr>
        <w:ind w:left="-567" w:right="-142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>За отчетный период структурные подразделения учреждений культуры успешно справились с выполнением данных целей и задач. Все учреждения культуры доступны для населения. Для жителей поселения проводятся различные по форме и тематике мероприятия. Работают клубные формирования самодеятельного народного творчества и любительские объединения, где все желающие могут реализовать свои творческие способности. Работниками культуры уделяется особое внимание работе с гражданами почтенного возраста, детьми.  Ведётся работа по сохранению народных традиций, приобщение детей и молодёжи к изучению жизни и быта Донского края.</w:t>
      </w:r>
    </w:p>
    <w:p w:rsidR="002D7AFD" w:rsidRPr="0007604E" w:rsidRDefault="002D7AFD" w:rsidP="002A736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07604E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     Коллектив СДК принимал участие в районных, областных мероприятиях и выставках. Работа в Доме культуры ведется в тесном сотрудничестве с библиотекой, школой, детским садом.</w:t>
      </w:r>
    </w:p>
    <w:p w:rsidR="002D7AFD" w:rsidRPr="0007604E" w:rsidRDefault="002D7AFD" w:rsidP="005161E8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 CYR" w:hAnsi="Times New Roman CYR" w:cs="Times New Roman CYR"/>
          <w:sz w:val="36"/>
          <w:szCs w:val="36"/>
        </w:rPr>
        <w:lastRenderedPageBreak/>
        <w:t xml:space="preserve">Мне хотелось бы сказать слова благодарности Главе Администрации Верхнедонского района А.Г. Болдыреву заместителям главы района за помощь и поддержку, </w:t>
      </w:r>
      <w:r w:rsidRPr="0007604E">
        <w:rPr>
          <w:rFonts w:ascii="Times New Roman" w:hAnsi="Times New Roman" w:cs="Times New Roman"/>
          <w:sz w:val="36"/>
          <w:szCs w:val="36"/>
        </w:rPr>
        <w:t>оказанную в работе по выполнению плана мероприятий, направленных на улучшение жизни жителей нашего сельского поселения.</w:t>
      </w:r>
    </w:p>
    <w:p w:rsidR="002D7AFD" w:rsidRPr="0007604E" w:rsidRDefault="002D7AFD" w:rsidP="005161E8">
      <w:pPr>
        <w:widowControl w:val="0"/>
        <w:autoSpaceDE w:val="0"/>
        <w:autoSpaceDN w:val="0"/>
        <w:adjustRightInd w:val="0"/>
        <w:ind w:left="45"/>
        <w:jc w:val="both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 w:rsidRPr="0007604E"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  <w:t>А также всем жителям Мещеряковского сельского поселения!</w:t>
      </w:r>
    </w:p>
    <w:p w:rsidR="002D7AFD" w:rsidRPr="0007604E" w:rsidRDefault="002D7AFD" w:rsidP="005161E8">
      <w:pPr>
        <w:widowControl w:val="0"/>
        <w:autoSpaceDE w:val="0"/>
        <w:autoSpaceDN w:val="0"/>
        <w:adjustRightInd w:val="0"/>
        <w:ind w:left="45"/>
        <w:jc w:val="both"/>
        <w:rPr>
          <w:rFonts w:ascii="Times New Roman CYR" w:hAnsi="Times New Roman CYR" w:cs="Times New Roman CYR"/>
          <w:b/>
          <w:bCs/>
          <w:sz w:val="36"/>
          <w:szCs w:val="36"/>
          <w:highlight w:val="white"/>
        </w:rPr>
      </w:pPr>
      <w:r w:rsidRPr="0007604E">
        <w:rPr>
          <w:rFonts w:ascii="Times New Roman CYR" w:hAnsi="Times New Roman CYR" w:cs="Times New Roman CYR"/>
          <w:sz w:val="36"/>
          <w:szCs w:val="36"/>
          <w:highlight w:val="white"/>
        </w:rPr>
        <w:t>Я очень благодарна за вашу поддержку, инициативность и неравнодушие, за ваши советы и предложения и помощь.</w:t>
      </w:r>
    </w:p>
    <w:p w:rsidR="002D7AFD" w:rsidRPr="0007604E" w:rsidRDefault="002D7AFD" w:rsidP="005161E8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Особые слова благодарности мне хочется выразить председателю СПК «Тиховской-5» Самсонову В. А., ООО «Единство» Волкову В.И., директору ООО «</w:t>
      </w:r>
      <w:proofErr w:type="spellStart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Агросоюз</w:t>
      </w:r>
      <w:proofErr w:type="spellEnd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» </w:t>
      </w:r>
      <w:proofErr w:type="spellStart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Ож</w:t>
      </w:r>
      <w:r>
        <w:rPr>
          <w:rFonts w:ascii="Times New Roman CYR" w:hAnsi="Times New Roman CYR" w:cs="Times New Roman CYR"/>
          <w:kern w:val="2"/>
          <w:sz w:val="36"/>
          <w:szCs w:val="36"/>
        </w:rPr>
        <w:t>и</w:t>
      </w:r>
      <w:r w:rsidRPr="0007604E">
        <w:rPr>
          <w:rFonts w:ascii="Times New Roman CYR" w:hAnsi="Times New Roman CYR" w:cs="Times New Roman CYR"/>
          <w:kern w:val="2"/>
          <w:sz w:val="36"/>
          <w:szCs w:val="36"/>
        </w:rPr>
        <w:t>гову</w:t>
      </w:r>
      <w:proofErr w:type="spellEnd"/>
      <w:r w:rsidRPr="0007604E">
        <w:rPr>
          <w:rFonts w:ascii="Times New Roman CYR" w:hAnsi="Times New Roman CYR" w:cs="Times New Roman CYR"/>
          <w:kern w:val="2"/>
          <w:sz w:val="36"/>
          <w:szCs w:val="36"/>
        </w:rPr>
        <w:t xml:space="preserve"> А.В., КХ Чернову А.В., ИП Меркулову Н.И., ИП Яшкину А.И. Все перечисленные руководители активно участвовали в жизни поселения.</w:t>
      </w:r>
    </w:p>
    <w:p w:rsidR="002D7AFD" w:rsidRPr="0007604E" w:rsidRDefault="002D7AFD" w:rsidP="005161E8">
      <w:pPr>
        <w:spacing w:before="100" w:line="360" w:lineRule="auto"/>
        <w:ind w:left="-567" w:right="-142" w:firstLine="425"/>
        <w:jc w:val="both"/>
        <w:rPr>
          <w:rFonts w:ascii="Times New Roman" w:hAnsi="Times New Roman" w:cs="Times New Roman"/>
          <w:sz w:val="36"/>
          <w:szCs w:val="36"/>
        </w:rPr>
      </w:pPr>
      <w:r w:rsidRPr="0007604E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поселения,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07604E">
        <w:rPr>
          <w:rFonts w:ascii="Times New Roman" w:hAnsi="Times New Roman" w:cs="Times New Roman"/>
          <w:sz w:val="36"/>
          <w:szCs w:val="36"/>
          <w:highlight w:val="white"/>
        </w:rPr>
        <w:t>Желаю Вам здоровья и</w:t>
      </w:r>
      <w:r w:rsidRPr="0007604E">
        <w:rPr>
          <w:rFonts w:ascii="Times New Roman CYR" w:hAnsi="Times New Roman CYR" w:cs="Times New Roman CYR"/>
          <w:sz w:val="36"/>
          <w:szCs w:val="36"/>
          <w:highlight w:val="white"/>
        </w:rPr>
        <w:t xml:space="preserve"> благополучия!</w:t>
      </w:r>
      <w:r w:rsidRPr="0007604E">
        <w:rPr>
          <w:rFonts w:ascii="Times New Roman" w:hAnsi="Times New Roman" w:cs="Times New Roman"/>
          <w:sz w:val="36"/>
          <w:szCs w:val="36"/>
        </w:rPr>
        <w:t xml:space="preserve"> Спасибо за внимание!      </w:t>
      </w:r>
    </w:p>
    <w:p w:rsidR="002D7AFD" w:rsidRPr="0007604E" w:rsidRDefault="002D7AFD" w:rsidP="005161E8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D7AFD" w:rsidRPr="0007604E" w:rsidRDefault="002D7AFD" w:rsidP="005161E8">
      <w:pPr>
        <w:spacing w:before="100"/>
        <w:jc w:val="both"/>
        <w:rPr>
          <w:sz w:val="36"/>
          <w:szCs w:val="36"/>
        </w:rPr>
      </w:pPr>
    </w:p>
    <w:sectPr w:rsidR="002D7AFD" w:rsidRPr="0007604E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CA9"/>
    <w:rsid w:val="0000584A"/>
    <w:rsid w:val="00012AF8"/>
    <w:rsid w:val="00025EE1"/>
    <w:rsid w:val="00035ACC"/>
    <w:rsid w:val="0003737D"/>
    <w:rsid w:val="0007604E"/>
    <w:rsid w:val="00091EB0"/>
    <w:rsid w:val="000B2DB8"/>
    <w:rsid w:val="000E57FC"/>
    <w:rsid w:val="000F2BCA"/>
    <w:rsid w:val="00100AC9"/>
    <w:rsid w:val="00102F0D"/>
    <w:rsid w:val="00124913"/>
    <w:rsid w:val="00125091"/>
    <w:rsid w:val="0012596B"/>
    <w:rsid w:val="00130C03"/>
    <w:rsid w:val="00143ED3"/>
    <w:rsid w:val="00153AFE"/>
    <w:rsid w:val="001638D7"/>
    <w:rsid w:val="00196E58"/>
    <w:rsid w:val="001B7475"/>
    <w:rsid w:val="001C7661"/>
    <w:rsid w:val="001D7B32"/>
    <w:rsid w:val="00221DE0"/>
    <w:rsid w:val="002264B3"/>
    <w:rsid w:val="00276307"/>
    <w:rsid w:val="00287DCB"/>
    <w:rsid w:val="002A3895"/>
    <w:rsid w:val="002A736C"/>
    <w:rsid w:val="002B0118"/>
    <w:rsid w:val="002C4256"/>
    <w:rsid w:val="002D7AFD"/>
    <w:rsid w:val="002E4555"/>
    <w:rsid w:val="00300C8A"/>
    <w:rsid w:val="00303826"/>
    <w:rsid w:val="003056CF"/>
    <w:rsid w:val="0032264D"/>
    <w:rsid w:val="00322A53"/>
    <w:rsid w:val="003251CC"/>
    <w:rsid w:val="00335158"/>
    <w:rsid w:val="00362246"/>
    <w:rsid w:val="00384980"/>
    <w:rsid w:val="003A16C4"/>
    <w:rsid w:val="003A6691"/>
    <w:rsid w:val="003A6A1C"/>
    <w:rsid w:val="003D4CF3"/>
    <w:rsid w:val="003E7743"/>
    <w:rsid w:val="00410D4F"/>
    <w:rsid w:val="00416DC3"/>
    <w:rsid w:val="004358ED"/>
    <w:rsid w:val="0046364B"/>
    <w:rsid w:val="00465D77"/>
    <w:rsid w:val="004A2778"/>
    <w:rsid w:val="004B014A"/>
    <w:rsid w:val="004D1229"/>
    <w:rsid w:val="004E006D"/>
    <w:rsid w:val="004E0CA9"/>
    <w:rsid w:val="004E3EDE"/>
    <w:rsid w:val="004E6093"/>
    <w:rsid w:val="00507B98"/>
    <w:rsid w:val="00514658"/>
    <w:rsid w:val="005161E8"/>
    <w:rsid w:val="005400E5"/>
    <w:rsid w:val="0055431D"/>
    <w:rsid w:val="005551DD"/>
    <w:rsid w:val="0056528F"/>
    <w:rsid w:val="005968F3"/>
    <w:rsid w:val="005A05AF"/>
    <w:rsid w:val="005B1506"/>
    <w:rsid w:val="005E3B3B"/>
    <w:rsid w:val="005F0569"/>
    <w:rsid w:val="00602FB1"/>
    <w:rsid w:val="00621D20"/>
    <w:rsid w:val="00623791"/>
    <w:rsid w:val="00625A2C"/>
    <w:rsid w:val="006544C7"/>
    <w:rsid w:val="00661470"/>
    <w:rsid w:val="00663D10"/>
    <w:rsid w:val="00672AB7"/>
    <w:rsid w:val="00672F0A"/>
    <w:rsid w:val="006C497F"/>
    <w:rsid w:val="0071373F"/>
    <w:rsid w:val="00714236"/>
    <w:rsid w:val="00733267"/>
    <w:rsid w:val="00757EF8"/>
    <w:rsid w:val="00787D91"/>
    <w:rsid w:val="007932A7"/>
    <w:rsid w:val="007C1C44"/>
    <w:rsid w:val="007E222C"/>
    <w:rsid w:val="007E22AF"/>
    <w:rsid w:val="007E5407"/>
    <w:rsid w:val="008003B0"/>
    <w:rsid w:val="00815CFF"/>
    <w:rsid w:val="00832CC6"/>
    <w:rsid w:val="008438A1"/>
    <w:rsid w:val="00862ABD"/>
    <w:rsid w:val="00871318"/>
    <w:rsid w:val="00876756"/>
    <w:rsid w:val="008825E4"/>
    <w:rsid w:val="008A7E34"/>
    <w:rsid w:val="008B009F"/>
    <w:rsid w:val="008C5A77"/>
    <w:rsid w:val="008C5C47"/>
    <w:rsid w:val="008D36BC"/>
    <w:rsid w:val="0090329F"/>
    <w:rsid w:val="009067C0"/>
    <w:rsid w:val="00912B54"/>
    <w:rsid w:val="00915B9F"/>
    <w:rsid w:val="00930C22"/>
    <w:rsid w:val="0093476A"/>
    <w:rsid w:val="00934E9B"/>
    <w:rsid w:val="00975E5A"/>
    <w:rsid w:val="00983DBE"/>
    <w:rsid w:val="0098554D"/>
    <w:rsid w:val="00985964"/>
    <w:rsid w:val="00991D43"/>
    <w:rsid w:val="009C6D0B"/>
    <w:rsid w:val="009F33A9"/>
    <w:rsid w:val="00A018AC"/>
    <w:rsid w:val="00A02DF1"/>
    <w:rsid w:val="00A076D8"/>
    <w:rsid w:val="00A07C62"/>
    <w:rsid w:val="00A12B26"/>
    <w:rsid w:val="00A309D5"/>
    <w:rsid w:val="00A3104E"/>
    <w:rsid w:val="00A332D9"/>
    <w:rsid w:val="00A50994"/>
    <w:rsid w:val="00A55A3B"/>
    <w:rsid w:val="00A6447B"/>
    <w:rsid w:val="00A85509"/>
    <w:rsid w:val="00A96042"/>
    <w:rsid w:val="00AA271A"/>
    <w:rsid w:val="00AA5E32"/>
    <w:rsid w:val="00AB0E0C"/>
    <w:rsid w:val="00AB6CFC"/>
    <w:rsid w:val="00AD398B"/>
    <w:rsid w:val="00AE0F90"/>
    <w:rsid w:val="00B0418E"/>
    <w:rsid w:val="00B26491"/>
    <w:rsid w:val="00B32DF5"/>
    <w:rsid w:val="00B451E5"/>
    <w:rsid w:val="00B54DE9"/>
    <w:rsid w:val="00B66A3A"/>
    <w:rsid w:val="00B90117"/>
    <w:rsid w:val="00B97670"/>
    <w:rsid w:val="00BB1097"/>
    <w:rsid w:val="00BB4563"/>
    <w:rsid w:val="00BC7E7E"/>
    <w:rsid w:val="00BE3CB1"/>
    <w:rsid w:val="00BF0794"/>
    <w:rsid w:val="00BF5211"/>
    <w:rsid w:val="00C155AB"/>
    <w:rsid w:val="00C16EE3"/>
    <w:rsid w:val="00C237A8"/>
    <w:rsid w:val="00C26592"/>
    <w:rsid w:val="00C440FC"/>
    <w:rsid w:val="00C56AC3"/>
    <w:rsid w:val="00C812E8"/>
    <w:rsid w:val="00C949F5"/>
    <w:rsid w:val="00CA144D"/>
    <w:rsid w:val="00CA733D"/>
    <w:rsid w:val="00CB41F1"/>
    <w:rsid w:val="00CD380B"/>
    <w:rsid w:val="00CE0F65"/>
    <w:rsid w:val="00CE121E"/>
    <w:rsid w:val="00D338D7"/>
    <w:rsid w:val="00D42530"/>
    <w:rsid w:val="00D45DDD"/>
    <w:rsid w:val="00D51A94"/>
    <w:rsid w:val="00D53951"/>
    <w:rsid w:val="00D70FD7"/>
    <w:rsid w:val="00D82A02"/>
    <w:rsid w:val="00D87688"/>
    <w:rsid w:val="00D935A3"/>
    <w:rsid w:val="00DA6A02"/>
    <w:rsid w:val="00DB2926"/>
    <w:rsid w:val="00DB4A60"/>
    <w:rsid w:val="00DE7FCA"/>
    <w:rsid w:val="00E1283A"/>
    <w:rsid w:val="00E17B98"/>
    <w:rsid w:val="00E75F48"/>
    <w:rsid w:val="00E918EB"/>
    <w:rsid w:val="00F30F22"/>
    <w:rsid w:val="00F43312"/>
    <w:rsid w:val="00F460F3"/>
    <w:rsid w:val="00F63F22"/>
    <w:rsid w:val="00F701D8"/>
    <w:rsid w:val="00F7341C"/>
    <w:rsid w:val="00FA19BD"/>
    <w:rsid w:val="00FB7B52"/>
    <w:rsid w:val="00FC31D6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8CCD2-2849-4DE6-B2AA-FEF82B6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9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41</cp:revision>
  <cp:lastPrinted>2019-02-07T13:45:00Z</cp:lastPrinted>
  <dcterms:created xsi:type="dcterms:W3CDTF">2017-07-01T10:21:00Z</dcterms:created>
  <dcterms:modified xsi:type="dcterms:W3CDTF">2019-07-04T12:58:00Z</dcterms:modified>
</cp:coreProperties>
</file>