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4468A2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4468A2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аименование документа, Проект которого подготовлен</w:t>
      </w:r>
      <w:r w:rsidR="001E3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2C12B9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в генеральный план </w:t>
      </w:r>
      <w:proofErr w:type="spellStart"/>
      <w:r w:rsidR="002C12B9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в генеральный план </w:t>
      </w:r>
      <w:proofErr w:type="spellStart"/>
      <w:r w:rsidR="002C12B9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4468A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2405DB" w:rsidRDefault="002405D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границ населенных пунктов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планируемого размещения объектов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функциональных зон поселения или городского округа в растровом формате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по обоснованию в виде карт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атериалы по обоснованию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65FA2" w:rsidRDefault="004776F3" w:rsidP="009F250C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-п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оложение о территориальном планировании</w:t>
      </w:r>
      <w:r w:rsidRPr="004776F3">
        <w:t xml:space="preserve"> </w:t>
      </w:r>
      <w:r w:rsidR="00665FA2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665F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4776F3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сведения, предусмотренные п.3.1 ст.19, п.5.1 ст.23 и п.6.1 ст.30 Градостроительного кодекса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 решения о подготовке Проекта:</w:t>
      </w:r>
    </w:p>
    <w:p w:rsidR="00840319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27.12.2019                                            № 1310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еквизиты решения о проведении общественных обсуждений по Проекту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Pr="00F11C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18.09.2020 г. № </w:t>
      </w:r>
      <w:r w:rsidR="00F11C04" w:rsidRPr="00F11C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Pr="00F11C04">
        <w:t xml:space="preserve"> «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назначении общественных обсуждений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 внесения изменений в генеральный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план </w:t>
      </w:r>
      <w:proofErr w:type="spellStart"/>
      <w:r w:rsidR="002C12B9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50E08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несения изменений в генеральны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 </w:t>
      </w:r>
      <w:proofErr w:type="spellStart"/>
      <w:r w:rsidR="002C12B9" w:rsidRPr="002C12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Информация о порядке и сроках проведения общественных обсуждений по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еквизиты нормативного правового акта, устанавливающего порядок проведения общественных обсуждений </w:t>
      </w:r>
      <w:r w:rsidR="002A4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B870BA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70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B870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B870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Default="00B870BA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70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30.09.2020 г. по 29.10.2020</w:t>
      </w:r>
      <w:r w:rsidR="00075E45" w:rsidRPr="00B870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0268B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нформаци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B90DB0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генерального плана </w:t>
      </w:r>
      <w:proofErr w:type="spellStart"/>
      <w:r w:rsidR="002C12B9" w:rsidRPr="004123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0B194C" w:rsidRPr="004123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являются </w:t>
      </w:r>
      <w:r w:rsidR="002B1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B90DB0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FC1DD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C1DDD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EE7D64"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Интернет» 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proofErr w:type="gram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5660A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Проекту.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660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520C03" w:rsidRDefault="00412311" w:rsidP="004123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123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30.09.2020 г. по 29.10.2020 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4468A2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7D6C1F" w:rsidRDefault="007D6C1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2508DF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FD166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D1667">
        <w:rPr>
          <w:rFonts w:ascii="Times New Roman" w:hAnsi="Times New Roman"/>
          <w:sz w:val="28"/>
          <w:szCs w:val="28"/>
        </w:rPr>
        <w:t xml:space="preserve"> № 1</w:t>
      </w:r>
    </w:p>
    <w:p w:rsid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AB2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FF4680" w:rsidRPr="00731AB2" w:rsidTr="00FF4680">
        <w:tc>
          <w:tcPr>
            <w:tcW w:w="568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163C33" w:rsidRPr="00731AB2" w:rsidTr="00CC503F">
        <w:tc>
          <w:tcPr>
            <w:tcW w:w="568" w:type="dxa"/>
            <w:shd w:val="clear" w:color="auto" w:fill="auto"/>
            <w:vAlign w:val="center"/>
          </w:tcPr>
          <w:p w:rsidR="00163C33" w:rsidRPr="00FF4680" w:rsidRDefault="00163C33" w:rsidP="00163C33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63C33" w:rsidRPr="00731AB2" w:rsidRDefault="00163C33" w:rsidP="00163C33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63C33" w:rsidRPr="00163C33" w:rsidRDefault="00163C33" w:rsidP="00163C33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3C33" w:rsidRPr="00163C33" w:rsidRDefault="00163C33" w:rsidP="00163C33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3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Мещеряковское</w:t>
            </w:r>
            <w:proofErr w:type="spellEnd"/>
          </w:p>
          <w:p w:rsidR="00163C33" w:rsidRPr="00731AB2" w:rsidRDefault="00163C33" w:rsidP="00163C33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163C33" w:rsidRPr="00B54C42" w:rsidRDefault="00163C33" w:rsidP="00163C33">
            <w:pPr>
              <w:rPr>
                <w:rFonts w:ascii="Times New Roman" w:hAnsi="Times New Roman"/>
                <w:sz w:val="24"/>
                <w:szCs w:val="24"/>
              </w:rPr>
            </w:pPr>
            <w:r w:rsidRPr="00B54C4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54C42">
              <w:rPr>
                <w:rFonts w:ascii="Times New Roman" w:hAnsi="Times New Roman"/>
                <w:sz w:val="24"/>
                <w:szCs w:val="24"/>
              </w:rPr>
              <w:t>Мещеряковский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63C33" w:rsidRPr="00731AB2" w:rsidRDefault="00D26E26" w:rsidP="00163C33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6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Плешакова д. 13А.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C33" w:rsidRPr="00FF4680" w:rsidRDefault="007D6C1F" w:rsidP="00646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30.09.2020 г. по 29.10.2020 г.</w:t>
            </w:r>
          </w:p>
          <w:p w:rsidR="00163C33" w:rsidRPr="00731AB2" w:rsidRDefault="00163C33" w:rsidP="0064610B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63C33" w:rsidRPr="007D6C1F" w:rsidRDefault="00163C33" w:rsidP="00646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163C33" w:rsidRPr="00731AB2" w:rsidRDefault="00163C33" w:rsidP="00646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1DB7" w:rsidRPr="00731AB2" w:rsidTr="00CA52AE">
        <w:tc>
          <w:tcPr>
            <w:tcW w:w="568" w:type="dxa"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B54C42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B54C4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54C42">
              <w:rPr>
                <w:rFonts w:ascii="Times New Roman" w:hAnsi="Times New Roman"/>
                <w:sz w:val="24"/>
                <w:szCs w:val="24"/>
              </w:rPr>
              <w:t>Нижнетиховский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731AB2" w:rsidRDefault="002A4B55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868F9" w:rsidRPr="002A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Pr="002A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68F9" w:rsidRPr="002A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Ермака, 7</w:t>
            </w:r>
          </w:p>
        </w:tc>
        <w:tc>
          <w:tcPr>
            <w:tcW w:w="2126" w:type="dxa"/>
          </w:tcPr>
          <w:p w:rsidR="00B60B25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25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E01DB7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с 09.00-10.00ч.</w:t>
            </w:r>
          </w:p>
        </w:tc>
      </w:tr>
      <w:tr w:rsidR="00E01DB7" w:rsidRPr="00731AB2" w:rsidTr="00CA52AE">
        <w:tc>
          <w:tcPr>
            <w:tcW w:w="568" w:type="dxa"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B54C42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B54C4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54C42">
              <w:rPr>
                <w:rFonts w:ascii="Times New Roman" w:hAnsi="Times New Roman"/>
                <w:sz w:val="24"/>
                <w:szCs w:val="24"/>
              </w:rPr>
              <w:t>Батальщиковский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731AB2" w:rsidRDefault="002A4B55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Плешакова, 21Б</w:t>
            </w:r>
          </w:p>
        </w:tc>
        <w:tc>
          <w:tcPr>
            <w:tcW w:w="2126" w:type="dxa"/>
          </w:tcPr>
          <w:p w:rsidR="00B60B25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25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E01DB7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с 14.00-15.00ч.</w:t>
            </w:r>
          </w:p>
        </w:tc>
      </w:tr>
      <w:tr w:rsidR="00E01DB7" w:rsidRPr="00731AB2" w:rsidTr="00CA52AE">
        <w:tc>
          <w:tcPr>
            <w:tcW w:w="568" w:type="dxa"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B54C42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B54C4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54C42">
              <w:rPr>
                <w:rFonts w:ascii="Times New Roman" w:hAnsi="Times New Roman"/>
                <w:sz w:val="24"/>
                <w:szCs w:val="24"/>
              </w:rPr>
              <w:t>Коноваловский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731AB2" w:rsidRDefault="00594380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B60B25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25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E01DB7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с 13.00-14.00ч.</w:t>
            </w:r>
          </w:p>
        </w:tc>
      </w:tr>
      <w:tr w:rsidR="00E01DB7" w:rsidRPr="00731AB2" w:rsidTr="00CA52AE">
        <w:tc>
          <w:tcPr>
            <w:tcW w:w="568" w:type="dxa"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B54C42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B54C4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54C42">
              <w:rPr>
                <w:rFonts w:ascii="Times New Roman" w:hAnsi="Times New Roman"/>
                <w:sz w:val="24"/>
                <w:szCs w:val="24"/>
              </w:rPr>
              <w:t>Громчанский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594380" w:rsidRDefault="00594380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Хуторская,22А</w:t>
            </w:r>
          </w:p>
        </w:tc>
        <w:tc>
          <w:tcPr>
            <w:tcW w:w="2126" w:type="dxa"/>
          </w:tcPr>
          <w:p w:rsidR="00B60B25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25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E01DB7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с 11.00-12.00ч.</w:t>
            </w:r>
          </w:p>
        </w:tc>
      </w:tr>
      <w:tr w:rsidR="00E01DB7" w:rsidRPr="00731AB2" w:rsidTr="00CA52AE">
        <w:tc>
          <w:tcPr>
            <w:tcW w:w="568" w:type="dxa"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731AB2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Default="00E01DB7" w:rsidP="00E01DB7">
            <w:r w:rsidRPr="00B54C4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54C42">
              <w:rPr>
                <w:rFonts w:ascii="Times New Roman" w:hAnsi="Times New Roman"/>
                <w:sz w:val="24"/>
                <w:szCs w:val="24"/>
              </w:rPr>
              <w:t>Мрыховский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594380" w:rsidRDefault="00594380" w:rsidP="005943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Мрыховская,29А</w:t>
            </w:r>
          </w:p>
        </w:tc>
        <w:tc>
          <w:tcPr>
            <w:tcW w:w="2126" w:type="dxa"/>
          </w:tcPr>
          <w:p w:rsidR="00B60B25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25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E01DB7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с 15.30-16.30ч.</w:t>
            </w:r>
          </w:p>
        </w:tc>
      </w:tr>
    </w:tbl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87C74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76" w:rsidRDefault="00B90376" w:rsidP="00F739C6">
      <w:pPr>
        <w:spacing w:after="0" w:line="240" w:lineRule="auto"/>
      </w:pPr>
      <w:r>
        <w:separator/>
      </w:r>
    </w:p>
  </w:endnote>
  <w:endnote w:type="continuationSeparator" w:id="0">
    <w:p w:rsidR="00B90376" w:rsidRDefault="00B90376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76" w:rsidRDefault="00B90376" w:rsidP="00F739C6">
      <w:pPr>
        <w:spacing w:after="0" w:line="240" w:lineRule="auto"/>
      </w:pPr>
      <w:r>
        <w:separator/>
      </w:r>
    </w:p>
  </w:footnote>
  <w:footnote w:type="continuationSeparator" w:id="0">
    <w:p w:rsidR="00B90376" w:rsidRDefault="00B90376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10340B"/>
    <w:rsid w:val="00103AE9"/>
    <w:rsid w:val="001417F9"/>
    <w:rsid w:val="00163C33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508DF"/>
    <w:rsid w:val="002527A5"/>
    <w:rsid w:val="0028525D"/>
    <w:rsid w:val="002A4AD2"/>
    <w:rsid w:val="002A4B55"/>
    <w:rsid w:val="002B1A1F"/>
    <w:rsid w:val="002C12B9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868F9"/>
    <w:rsid w:val="003C4C8A"/>
    <w:rsid w:val="003F347B"/>
    <w:rsid w:val="003F573F"/>
    <w:rsid w:val="00406B65"/>
    <w:rsid w:val="00412311"/>
    <w:rsid w:val="00427A18"/>
    <w:rsid w:val="004468A2"/>
    <w:rsid w:val="00452736"/>
    <w:rsid w:val="004549B0"/>
    <w:rsid w:val="00464B33"/>
    <w:rsid w:val="004776F3"/>
    <w:rsid w:val="00487323"/>
    <w:rsid w:val="004B5E1E"/>
    <w:rsid w:val="004C471A"/>
    <w:rsid w:val="004F705C"/>
    <w:rsid w:val="005059C5"/>
    <w:rsid w:val="00520C03"/>
    <w:rsid w:val="00532D5E"/>
    <w:rsid w:val="00545810"/>
    <w:rsid w:val="00550B52"/>
    <w:rsid w:val="005639BC"/>
    <w:rsid w:val="00564FA5"/>
    <w:rsid w:val="005660A3"/>
    <w:rsid w:val="00594380"/>
    <w:rsid w:val="005A0FA7"/>
    <w:rsid w:val="005B626B"/>
    <w:rsid w:val="005D6064"/>
    <w:rsid w:val="0060071E"/>
    <w:rsid w:val="00607E82"/>
    <w:rsid w:val="0064610B"/>
    <w:rsid w:val="006467FA"/>
    <w:rsid w:val="00665FA2"/>
    <w:rsid w:val="006666A4"/>
    <w:rsid w:val="00676A54"/>
    <w:rsid w:val="00683117"/>
    <w:rsid w:val="00690C4C"/>
    <w:rsid w:val="006930D5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8074D"/>
    <w:rsid w:val="00783688"/>
    <w:rsid w:val="00784671"/>
    <w:rsid w:val="007933D2"/>
    <w:rsid w:val="00793D15"/>
    <w:rsid w:val="007A3D2F"/>
    <w:rsid w:val="007B0EB2"/>
    <w:rsid w:val="007B167A"/>
    <w:rsid w:val="007C3D5C"/>
    <w:rsid w:val="007C4FD9"/>
    <w:rsid w:val="007C6D90"/>
    <w:rsid w:val="007C783E"/>
    <w:rsid w:val="007D6C1F"/>
    <w:rsid w:val="007E0099"/>
    <w:rsid w:val="007E42D9"/>
    <w:rsid w:val="007E6ED7"/>
    <w:rsid w:val="007F4AFB"/>
    <w:rsid w:val="007F56B7"/>
    <w:rsid w:val="00824D12"/>
    <w:rsid w:val="00840319"/>
    <w:rsid w:val="00851B3B"/>
    <w:rsid w:val="00857DF7"/>
    <w:rsid w:val="008A2C43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96119"/>
    <w:rsid w:val="00996DDC"/>
    <w:rsid w:val="009A2EC1"/>
    <w:rsid w:val="009B2730"/>
    <w:rsid w:val="009C0FEA"/>
    <w:rsid w:val="009C4666"/>
    <w:rsid w:val="009F250C"/>
    <w:rsid w:val="009F7ED0"/>
    <w:rsid w:val="00A0268B"/>
    <w:rsid w:val="00A20679"/>
    <w:rsid w:val="00A30AFC"/>
    <w:rsid w:val="00A50200"/>
    <w:rsid w:val="00A615B1"/>
    <w:rsid w:val="00A620A6"/>
    <w:rsid w:val="00A968C5"/>
    <w:rsid w:val="00AA4786"/>
    <w:rsid w:val="00AC138E"/>
    <w:rsid w:val="00AC51E0"/>
    <w:rsid w:val="00AE7F33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60B25"/>
    <w:rsid w:val="00B61FF0"/>
    <w:rsid w:val="00B75191"/>
    <w:rsid w:val="00B77FD9"/>
    <w:rsid w:val="00B8049B"/>
    <w:rsid w:val="00B84BC1"/>
    <w:rsid w:val="00B870BA"/>
    <w:rsid w:val="00B90376"/>
    <w:rsid w:val="00B90DB0"/>
    <w:rsid w:val="00B91E83"/>
    <w:rsid w:val="00B936AD"/>
    <w:rsid w:val="00BD3B88"/>
    <w:rsid w:val="00BE2299"/>
    <w:rsid w:val="00BF1640"/>
    <w:rsid w:val="00C11746"/>
    <w:rsid w:val="00C211CA"/>
    <w:rsid w:val="00C726E2"/>
    <w:rsid w:val="00C76A22"/>
    <w:rsid w:val="00C850EC"/>
    <w:rsid w:val="00C93E5F"/>
    <w:rsid w:val="00C972E3"/>
    <w:rsid w:val="00CA085D"/>
    <w:rsid w:val="00CB0874"/>
    <w:rsid w:val="00CB10F9"/>
    <w:rsid w:val="00CB56C5"/>
    <w:rsid w:val="00CD68BC"/>
    <w:rsid w:val="00CF7FC7"/>
    <w:rsid w:val="00D110EB"/>
    <w:rsid w:val="00D209D0"/>
    <w:rsid w:val="00D26E26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3E6"/>
    <w:rsid w:val="00DF6B2D"/>
    <w:rsid w:val="00E01DB7"/>
    <w:rsid w:val="00E03384"/>
    <w:rsid w:val="00E1297E"/>
    <w:rsid w:val="00E557E0"/>
    <w:rsid w:val="00E635C1"/>
    <w:rsid w:val="00E66A16"/>
    <w:rsid w:val="00E75B6A"/>
    <w:rsid w:val="00E84ADA"/>
    <w:rsid w:val="00EE7D64"/>
    <w:rsid w:val="00F06808"/>
    <w:rsid w:val="00F1068C"/>
    <w:rsid w:val="00F11C04"/>
    <w:rsid w:val="00F13179"/>
    <w:rsid w:val="00F4456C"/>
    <w:rsid w:val="00F512B3"/>
    <w:rsid w:val="00F63B47"/>
    <w:rsid w:val="00F739C6"/>
    <w:rsid w:val="00F8779F"/>
    <w:rsid w:val="00F90846"/>
    <w:rsid w:val="00F923DF"/>
    <w:rsid w:val="00FC12A8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154</cp:revision>
  <cp:lastPrinted>2020-05-19T07:24:00Z</cp:lastPrinted>
  <dcterms:created xsi:type="dcterms:W3CDTF">2017-10-27T05:04:00Z</dcterms:created>
  <dcterms:modified xsi:type="dcterms:W3CDTF">2020-10-01T11:01:00Z</dcterms:modified>
</cp:coreProperties>
</file>