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886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r w:rsidR="00100686">
              <w:rPr>
                <w:b/>
                <w:sz w:val="20"/>
                <w:szCs w:val="28"/>
                <w:u w:val="single"/>
              </w:rPr>
              <w:t>№ 12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100686">
              <w:rPr>
                <w:b/>
                <w:sz w:val="20"/>
                <w:szCs w:val="28"/>
                <w:u w:val="single"/>
              </w:rPr>
              <w:t>15  августа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Мещеряковского</w:t>
            </w:r>
            <w:proofErr w:type="spellEnd"/>
            <w:r>
              <w:rPr>
                <w:sz w:val="20"/>
              </w:rPr>
              <w:t xml:space="preserve">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950990" w:rsidRDefault="00950990" w:rsidP="00950990">
      <w:pPr>
        <w:tabs>
          <w:tab w:val="left" w:pos="2949"/>
        </w:tabs>
      </w:pPr>
    </w:p>
    <w:p w:rsidR="00170440" w:rsidRDefault="00170440" w:rsidP="00170440">
      <w:pPr>
        <w:widowControl w:val="0"/>
        <w:jc w:val="right"/>
        <w:rPr>
          <w:color w:val="000000"/>
          <w:sz w:val="20"/>
          <w:szCs w:val="20"/>
        </w:rPr>
      </w:pPr>
    </w:p>
    <w:p w:rsidR="00170440" w:rsidRDefault="00170440" w:rsidP="00170440">
      <w:pPr>
        <w:jc w:val="center"/>
        <w:rPr>
          <w:b/>
        </w:rPr>
      </w:pPr>
      <w:r>
        <w:rPr>
          <w:b/>
        </w:rPr>
        <w:t>РОСТОВСКАЯ ОБЛАСТЬ</w:t>
      </w:r>
    </w:p>
    <w:p w:rsidR="00170440" w:rsidRDefault="00170440" w:rsidP="00170440">
      <w:pPr>
        <w:jc w:val="center"/>
        <w:rPr>
          <w:b/>
        </w:rPr>
      </w:pPr>
      <w:r>
        <w:rPr>
          <w:b/>
        </w:rPr>
        <w:t>ВЕРХНЕДОНСКОЙ РАЙОН</w:t>
      </w:r>
    </w:p>
    <w:p w:rsidR="00170440" w:rsidRDefault="00170440" w:rsidP="00170440">
      <w:pPr>
        <w:jc w:val="center"/>
        <w:rPr>
          <w:b/>
        </w:rPr>
      </w:pPr>
      <w:r>
        <w:rPr>
          <w:b/>
        </w:rPr>
        <w:t xml:space="preserve">     СОБРАНИЕ ДЕПУТАТОВ МЕЩЕРЯКОВСКОГО</w:t>
      </w:r>
    </w:p>
    <w:p w:rsidR="00170440" w:rsidRDefault="00170440" w:rsidP="00170440">
      <w:pPr>
        <w:jc w:val="center"/>
        <w:rPr>
          <w:b/>
        </w:rPr>
      </w:pPr>
      <w:r>
        <w:rPr>
          <w:b/>
        </w:rPr>
        <w:t>СЕЛЬСКОГО ПОСЕЛЕНИЯ</w:t>
      </w:r>
    </w:p>
    <w:p w:rsidR="00170440" w:rsidRDefault="00170440" w:rsidP="00170440">
      <w:pPr>
        <w:jc w:val="center"/>
        <w:rPr>
          <w:b/>
        </w:rPr>
      </w:pPr>
    </w:p>
    <w:p w:rsidR="00170440" w:rsidRDefault="00170440" w:rsidP="00170440">
      <w:pPr>
        <w:jc w:val="center"/>
        <w:rPr>
          <w:b/>
        </w:rPr>
      </w:pPr>
      <w:r>
        <w:rPr>
          <w:b/>
        </w:rPr>
        <w:t>РЕШЕНИЕ №195</w:t>
      </w:r>
    </w:p>
    <w:p w:rsidR="00170440" w:rsidRDefault="00170440" w:rsidP="00170440">
      <w:pPr>
        <w:pStyle w:val="ConsPlusTitle"/>
        <w:spacing w:line="360" w:lineRule="auto"/>
        <w:jc w:val="center"/>
      </w:pPr>
    </w:p>
    <w:p w:rsidR="00170440" w:rsidRDefault="00170440" w:rsidP="00170440">
      <w:pPr>
        <w:pStyle w:val="ConsPlusTitle"/>
        <w:spacing w:line="360" w:lineRule="auto"/>
        <w:jc w:val="center"/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170440" w:rsidTr="00170440">
        <w:tc>
          <w:tcPr>
            <w:tcW w:w="5940" w:type="dxa"/>
            <w:hideMark/>
          </w:tcPr>
          <w:p w:rsidR="00170440" w:rsidRDefault="0017044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« 15» августа 2016 года</w:t>
            </w:r>
          </w:p>
        </w:tc>
        <w:tc>
          <w:tcPr>
            <w:tcW w:w="4786" w:type="dxa"/>
            <w:hideMark/>
          </w:tcPr>
          <w:p w:rsidR="00170440" w:rsidRDefault="00170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ещеряковский</w:t>
            </w:r>
            <w:proofErr w:type="spellEnd"/>
          </w:p>
        </w:tc>
      </w:tr>
    </w:tbl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28.12.2015 №161 «О бюджете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на 2016 год»            </w:t>
      </w:r>
    </w:p>
    <w:p w:rsidR="00170440" w:rsidRDefault="00170440" w:rsidP="00170440">
      <w:pPr>
        <w:rPr>
          <w:sz w:val="28"/>
          <w:szCs w:val="28"/>
        </w:rPr>
      </w:pP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170440" w:rsidRDefault="00170440" w:rsidP="0017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Внести в решение Собрания депутатов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от 28.12.2015 №161 «О бюджете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на 2016 год» следующие изменения:</w:t>
      </w:r>
    </w:p>
    <w:p w:rsidR="00170440" w:rsidRDefault="00170440" w:rsidP="00170440">
      <w:pPr>
        <w:rPr>
          <w:sz w:val="28"/>
          <w:szCs w:val="28"/>
        </w:rPr>
      </w:pPr>
    </w:p>
    <w:p w:rsidR="00170440" w:rsidRDefault="00170440" w:rsidP="00170440">
      <w:pPr>
        <w:rPr>
          <w:sz w:val="28"/>
          <w:szCs w:val="28"/>
        </w:rPr>
      </w:pPr>
    </w:p>
    <w:p w:rsidR="00170440" w:rsidRDefault="00170440" w:rsidP="00170440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1) в статье 1:</w:t>
      </w:r>
    </w:p>
    <w:p w:rsidR="00170440" w:rsidRDefault="00170440" w:rsidP="00170440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а) в подпункте 1 цифры «7898,1» заменить цифрами «8128,9»</w:t>
      </w:r>
    </w:p>
    <w:p w:rsidR="00170440" w:rsidRDefault="00170440" w:rsidP="0017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б) в подпункте 2 цифры «7908,4» заменить цифрами «8139,2»</w:t>
      </w: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>2) в статье 4:</w:t>
      </w: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 xml:space="preserve">        пункт 3 изложить в следующей редакции:</w:t>
      </w:r>
    </w:p>
    <w:p w:rsidR="00170440" w:rsidRDefault="00170440" w:rsidP="00170440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«</w:t>
      </w:r>
      <w:r>
        <w:rPr>
          <w:sz w:val="28"/>
          <w:szCs w:val="28"/>
        </w:rPr>
        <w:t xml:space="preserve">3. Утвердить в доходах и расходах бюджета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передаваемые из областного бюджета бюджету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1 153,8  тыс. рублей.</w:t>
      </w:r>
    </w:p>
    <w:p w:rsidR="00170440" w:rsidRDefault="00170440" w:rsidP="0017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расходование субсидий передаваемых из областного бюджета бюджету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Правительством  Ростовской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170440" w:rsidRDefault="00170440" w:rsidP="00170440">
      <w:pPr>
        <w:rPr>
          <w:sz w:val="28"/>
          <w:szCs w:val="28"/>
        </w:rPr>
      </w:pPr>
    </w:p>
    <w:p w:rsidR="00170440" w:rsidRDefault="00170440" w:rsidP="001704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в статье 5 </w:t>
      </w: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>а)  в подпункте 1 цифры «351,5» заменить цифрами «1397,7»;</w:t>
      </w:r>
    </w:p>
    <w:p w:rsidR="00170440" w:rsidRDefault="00170440" w:rsidP="00170440">
      <w:pPr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170440" w:rsidRDefault="00170440" w:rsidP="00170440">
      <w:pPr>
        <w:rPr>
          <w:rFonts w:ascii="Calibri" w:hAnsi="Calibri" w:cs="Calibri"/>
          <w:sz w:val="28"/>
          <w:szCs w:val="28"/>
          <w:lang w:eastAsia="en-US"/>
        </w:rPr>
      </w:pPr>
    </w:p>
    <w:p w:rsidR="00170440" w:rsidRDefault="00170440" w:rsidP="00170440">
      <w:pPr>
        <w:rPr>
          <w:rFonts w:ascii="Calibri" w:hAnsi="Calibri" w:cs="Calibri"/>
          <w:sz w:val="28"/>
          <w:szCs w:val="28"/>
          <w:lang w:eastAsia="en-US"/>
        </w:rPr>
      </w:pPr>
    </w:p>
    <w:p w:rsidR="00170440" w:rsidRDefault="00170440" w:rsidP="00170440">
      <w:pPr>
        <w:rPr>
          <w:sz w:val="28"/>
          <w:szCs w:val="28"/>
        </w:rPr>
      </w:pPr>
      <w:r>
        <w:rPr>
          <w:sz w:val="28"/>
          <w:szCs w:val="28"/>
        </w:rPr>
        <w:t>4) приложение 1 изложить в следующей редакции:</w:t>
      </w:r>
    </w:p>
    <w:p w:rsidR="00170440" w:rsidRDefault="00170440" w:rsidP="00170440">
      <w:pPr>
        <w:rPr>
          <w:rFonts w:ascii="Calibri" w:hAnsi="Calibri" w:cs="Calibri"/>
          <w:sz w:val="28"/>
          <w:szCs w:val="28"/>
          <w:lang w:eastAsia="en-US"/>
        </w:rPr>
      </w:pPr>
    </w:p>
    <w:p w:rsidR="00170440" w:rsidRDefault="00170440" w:rsidP="00170440">
      <w:pPr>
        <w:rPr>
          <w:rFonts w:ascii="Calibri" w:hAnsi="Calibri" w:cs="Calibri"/>
          <w:sz w:val="28"/>
          <w:szCs w:val="28"/>
          <w:lang w:eastAsia="en-US"/>
        </w:rPr>
      </w:pPr>
    </w:p>
    <w:p w:rsidR="00170440" w:rsidRDefault="00170440" w:rsidP="00170440">
      <w:pPr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10210" w:type="dxa"/>
        <w:tblInd w:w="-106" w:type="dxa"/>
        <w:tblLook w:val="00A0" w:firstRow="1" w:lastRow="0" w:firstColumn="1" w:lastColumn="0" w:noHBand="0" w:noVBand="0"/>
      </w:tblPr>
      <w:tblGrid>
        <w:gridCol w:w="2977"/>
        <w:gridCol w:w="5387"/>
        <w:gridCol w:w="1846"/>
      </w:tblGrid>
      <w:tr w:rsidR="00170440" w:rsidTr="00170440">
        <w:trPr>
          <w:trHeight w:val="360"/>
        </w:trPr>
        <w:tc>
          <w:tcPr>
            <w:tcW w:w="2977" w:type="dxa"/>
            <w:noWrap/>
            <w:vAlign w:val="bottom"/>
          </w:tcPr>
          <w:p w:rsidR="00170440" w:rsidRDefault="00170440"/>
        </w:tc>
        <w:tc>
          <w:tcPr>
            <w:tcW w:w="7233" w:type="dxa"/>
            <w:gridSpan w:val="2"/>
            <w:noWrap/>
            <w:vAlign w:val="bottom"/>
            <w:hideMark/>
          </w:tcPr>
          <w:p w:rsidR="00170440" w:rsidRDefault="00170440">
            <w:pPr>
              <w:jc w:val="right"/>
            </w:pPr>
            <w:r>
              <w:t>Приложение 1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noWrap/>
            <w:vAlign w:val="bottom"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170440" w:rsidRDefault="00170440">
            <w:pPr>
              <w:jc w:val="right"/>
            </w:pPr>
            <w:r>
              <w:t xml:space="preserve">к решению Собрания депутатов </w:t>
            </w:r>
          </w:p>
          <w:p w:rsidR="00170440" w:rsidRDefault="00170440">
            <w:pPr>
              <w:jc w:val="right"/>
            </w:pP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noWrap/>
            <w:vAlign w:val="bottom"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170440" w:rsidRDefault="0017044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  <w:p w:rsidR="00170440" w:rsidRDefault="00170440">
            <w:pPr>
              <w:jc w:val="right"/>
            </w:pPr>
            <w:r>
              <w:t xml:space="preserve">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noWrap/>
            <w:vAlign w:val="bottom"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</w:tcPr>
          <w:p w:rsidR="00170440" w:rsidRDefault="00170440"/>
        </w:tc>
      </w:tr>
      <w:tr w:rsidR="00170440" w:rsidTr="00170440">
        <w:trPr>
          <w:trHeight w:val="360"/>
        </w:trPr>
        <w:tc>
          <w:tcPr>
            <w:tcW w:w="2977" w:type="dxa"/>
            <w:noWrap/>
            <w:vAlign w:val="bottom"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170440" w:rsidRDefault="001704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noWrap/>
            <w:vAlign w:val="bottom"/>
          </w:tcPr>
          <w:p w:rsidR="00170440" w:rsidRDefault="00170440">
            <w:pPr>
              <w:jc w:val="right"/>
              <w:rPr>
                <w:sz w:val="20"/>
                <w:szCs w:val="20"/>
              </w:rPr>
            </w:pPr>
          </w:p>
        </w:tc>
      </w:tr>
      <w:tr w:rsidR="00170440" w:rsidTr="00170440">
        <w:trPr>
          <w:trHeight w:val="420"/>
        </w:trPr>
        <w:tc>
          <w:tcPr>
            <w:tcW w:w="10210" w:type="dxa"/>
            <w:gridSpan w:val="3"/>
            <w:hideMark/>
          </w:tcPr>
          <w:p w:rsidR="00170440" w:rsidRDefault="001704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Мещеряковского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2016 год</w:t>
            </w:r>
          </w:p>
        </w:tc>
      </w:tr>
      <w:tr w:rsidR="00170440" w:rsidTr="00170440">
        <w:trPr>
          <w:trHeight w:val="360"/>
        </w:trPr>
        <w:tc>
          <w:tcPr>
            <w:tcW w:w="10210" w:type="dxa"/>
            <w:gridSpan w:val="3"/>
            <w:noWrap/>
            <w:vAlign w:val="bottom"/>
            <w:hideMark/>
          </w:tcPr>
          <w:p w:rsidR="00170440" w:rsidRDefault="001704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70440" w:rsidTr="00170440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70440" w:rsidTr="00170440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b/>
                <w:bCs/>
                <w:sz w:val="28"/>
                <w:szCs w:val="28"/>
              </w:rPr>
            </w:pPr>
            <w:bookmarkStart w:id="0" w:name="RANGE_A11_C61"/>
            <w:r>
              <w:rPr>
                <w:b/>
                <w:bCs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5 648.6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227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383.8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391.5</w:t>
            </w:r>
          </w:p>
        </w:tc>
      </w:tr>
      <w:tr w:rsidR="00170440" w:rsidTr="00170440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2 319.2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2 272.1</w:t>
            </w:r>
          </w:p>
        </w:tc>
      </w:tr>
      <w:tr w:rsidR="00170440" w:rsidTr="00170440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170440" w:rsidTr="00170440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170440" w:rsidTr="00170440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2 091.7</w:t>
            </w:r>
          </w:p>
        </w:tc>
      </w:tr>
      <w:tr w:rsidR="00170440" w:rsidTr="00170440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2 091.7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70440" w:rsidTr="00170440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70440" w:rsidTr="00170440">
        <w:trPr>
          <w:trHeight w:val="10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170440" w:rsidTr="00170440">
        <w:trPr>
          <w:trHeight w:val="11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находящиеся в государственной и муниципальной собственности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170440" w:rsidTr="00170440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1 14 06020 00 0000 430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170440" w:rsidTr="00170440">
        <w:trPr>
          <w:trHeight w:val="1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1392.1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170440" w:rsidTr="00170440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2 480.3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2 480.3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1 256.4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170440" w:rsidTr="00170440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1 153.8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1 153.8</w:t>
            </w:r>
          </w:p>
        </w:tc>
      </w:tr>
      <w:tr w:rsidR="00170440" w:rsidTr="00170440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1 153.8</w:t>
            </w:r>
          </w:p>
        </w:tc>
      </w:tr>
      <w:tr w:rsidR="00170440" w:rsidTr="00170440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70440" w:rsidRDefault="0017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8 128 .9</w:t>
            </w:r>
          </w:p>
        </w:tc>
      </w:tr>
    </w:tbl>
    <w:p w:rsidR="00170440" w:rsidRDefault="00170440" w:rsidP="00170440">
      <w:pPr>
        <w:rPr>
          <w:rFonts w:ascii="Calibri" w:hAnsi="Calibri" w:cs="Calibri"/>
          <w:sz w:val="22"/>
          <w:szCs w:val="22"/>
          <w:lang w:eastAsia="en-US"/>
        </w:rPr>
      </w:pPr>
    </w:p>
    <w:p w:rsidR="00170440" w:rsidRDefault="00170440" w:rsidP="00170440"/>
    <w:p w:rsidR="00170440" w:rsidRDefault="00170440" w:rsidP="00170440"/>
    <w:p w:rsidR="00170440" w:rsidRDefault="00170440" w:rsidP="00170440">
      <w:r>
        <w:t>5) приложение 2 изложить в следующей редакции:</w:t>
      </w: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2715"/>
        <w:gridCol w:w="540"/>
        <w:gridCol w:w="5974"/>
        <w:gridCol w:w="1914"/>
      </w:tblGrid>
      <w:tr w:rsidR="00170440" w:rsidTr="00170440">
        <w:trPr>
          <w:trHeight w:val="375"/>
        </w:trPr>
        <w:tc>
          <w:tcPr>
            <w:tcW w:w="2715" w:type="dxa"/>
            <w:noWrap/>
            <w:vAlign w:val="bottom"/>
          </w:tcPr>
          <w:p w:rsidR="00170440" w:rsidRDefault="0017044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70440" w:rsidRDefault="00170440">
            <w:pPr>
              <w:jc w:val="center"/>
            </w:pPr>
            <w:r>
              <w:t xml:space="preserve">                                                                                             Приложение 2</w:t>
            </w:r>
          </w:p>
        </w:tc>
      </w:tr>
      <w:tr w:rsidR="00170440" w:rsidTr="00170440">
        <w:trPr>
          <w:trHeight w:val="375"/>
        </w:trPr>
        <w:tc>
          <w:tcPr>
            <w:tcW w:w="2715" w:type="dxa"/>
            <w:noWrap/>
            <w:vAlign w:val="bottom"/>
          </w:tcPr>
          <w:p w:rsidR="00170440" w:rsidRDefault="0017044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70440" w:rsidRDefault="00170440">
            <w:pPr>
              <w:jc w:val="center"/>
            </w:pPr>
            <w:r>
              <w:t xml:space="preserve">                                                                к решению Собрания депутатов</w:t>
            </w:r>
          </w:p>
          <w:p w:rsidR="00170440" w:rsidRDefault="00170440">
            <w:pPr>
              <w:jc w:val="center"/>
            </w:pPr>
            <w:r>
              <w:t xml:space="preserve">                                                    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170440" w:rsidTr="00170440">
        <w:trPr>
          <w:trHeight w:val="375"/>
        </w:trPr>
        <w:tc>
          <w:tcPr>
            <w:tcW w:w="2715" w:type="dxa"/>
            <w:noWrap/>
            <w:vAlign w:val="bottom"/>
          </w:tcPr>
          <w:p w:rsidR="00170440" w:rsidRDefault="0017044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70440" w:rsidRDefault="00170440">
            <w:pPr>
              <w:jc w:val="center"/>
            </w:pPr>
            <w:r>
              <w:t xml:space="preserve">                                                 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170440" w:rsidRDefault="00170440">
            <w:pPr>
              <w:jc w:val="center"/>
            </w:pPr>
            <w:r>
              <w:t xml:space="preserve">                                         поселения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170440" w:rsidTr="00170440">
        <w:trPr>
          <w:trHeight w:val="375"/>
        </w:trPr>
        <w:tc>
          <w:tcPr>
            <w:tcW w:w="2715" w:type="dxa"/>
            <w:noWrap/>
            <w:vAlign w:val="bottom"/>
          </w:tcPr>
          <w:p w:rsidR="00170440" w:rsidRDefault="00170440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</w:tcPr>
          <w:p w:rsidR="00170440" w:rsidRDefault="00170440">
            <w:pPr>
              <w:jc w:val="center"/>
            </w:pPr>
          </w:p>
        </w:tc>
      </w:tr>
      <w:tr w:rsidR="00170440" w:rsidTr="00170440">
        <w:trPr>
          <w:trHeight w:val="375"/>
        </w:trPr>
        <w:tc>
          <w:tcPr>
            <w:tcW w:w="2715" w:type="dxa"/>
            <w:noWrap/>
            <w:vAlign w:val="bottom"/>
          </w:tcPr>
          <w:p w:rsidR="00170440" w:rsidRDefault="00170440">
            <w:pPr>
              <w:jc w:val="right"/>
            </w:pPr>
          </w:p>
        </w:tc>
        <w:tc>
          <w:tcPr>
            <w:tcW w:w="6514" w:type="dxa"/>
            <w:gridSpan w:val="2"/>
            <w:noWrap/>
            <w:vAlign w:val="bottom"/>
          </w:tcPr>
          <w:p w:rsidR="00170440" w:rsidRDefault="00170440">
            <w:pPr>
              <w:jc w:val="right"/>
            </w:pPr>
          </w:p>
        </w:tc>
        <w:tc>
          <w:tcPr>
            <w:tcW w:w="1914" w:type="dxa"/>
            <w:noWrap/>
            <w:vAlign w:val="bottom"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420"/>
        </w:trPr>
        <w:tc>
          <w:tcPr>
            <w:tcW w:w="11143" w:type="dxa"/>
            <w:gridSpan w:val="4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Источники финансирования дефицита </w:t>
            </w:r>
          </w:p>
        </w:tc>
      </w:tr>
      <w:tr w:rsidR="00170440" w:rsidTr="00170440">
        <w:trPr>
          <w:trHeight w:val="435"/>
        </w:trPr>
        <w:tc>
          <w:tcPr>
            <w:tcW w:w="11143" w:type="dxa"/>
            <w:gridSpan w:val="4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170440" w:rsidTr="00170440">
        <w:trPr>
          <w:trHeight w:val="375"/>
        </w:trPr>
        <w:tc>
          <w:tcPr>
            <w:tcW w:w="11143" w:type="dxa"/>
            <w:gridSpan w:val="4"/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170440" w:rsidTr="00170440">
        <w:trPr>
          <w:trHeight w:val="102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70440" w:rsidTr="00170440">
        <w:trPr>
          <w:trHeight w:val="2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01 00 00 00 00 0000 000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ИСТОЧНИКИ ВНУТРЕННЕГО ФИНАНСИРОВАНИЯ ДЕФИЦИТОВ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10.3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-208.0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01 03 01 00 00 0000 000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-208.0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01 03 01 00 00 0000 700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2012.3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01 03 01 00 10 0000 710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2012.3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01 03 01 00 00 0000 800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-2220.3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01 03 01 00 10 0000 810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-2220.3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01 05 00 00 00 0000 000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Изменение остатков средств на счетах по учету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tabs>
                <w:tab w:val="left" w:pos="192"/>
                <w:tab w:val="right" w:pos="1698"/>
              </w:tabs>
              <w:jc w:val="center"/>
            </w:pPr>
            <w:r>
              <w:t>218.3</w:t>
            </w:r>
            <w:r>
              <w:tab/>
              <w:t>0.0</w:t>
            </w:r>
          </w:p>
        </w:tc>
      </w:tr>
      <w:tr w:rsidR="00170440" w:rsidTr="00170440">
        <w:trPr>
          <w:trHeight w:val="401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01 05 00 00 00 0000 500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-10 141,2</w:t>
            </w:r>
          </w:p>
        </w:tc>
      </w:tr>
      <w:tr w:rsidR="00170440" w:rsidTr="00170440">
        <w:trPr>
          <w:trHeight w:val="549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01 05 02 00 00 0000 500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Увеличение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-10 141.2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01 05 02 01 00 0000 510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Увеличение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-10 141.2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01 05 02 01 10 0000 510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-10 141.2</w:t>
            </w:r>
          </w:p>
        </w:tc>
      </w:tr>
      <w:tr w:rsidR="00170440" w:rsidTr="00170440">
        <w:trPr>
          <w:trHeight w:val="46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01 05 00 00 00 0000 600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10 359.5</w:t>
            </w:r>
          </w:p>
        </w:tc>
      </w:tr>
      <w:tr w:rsidR="00170440" w:rsidTr="00170440">
        <w:trPr>
          <w:trHeight w:val="41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01 05 02 00 00 0000 600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Уменьшение прочих остатков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10 359.5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01 05 02 01 00 0000 610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Уменьшение прочих остатков денежных средств бюджетов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10 359.5</w:t>
            </w:r>
          </w:p>
        </w:tc>
      </w:tr>
      <w:tr w:rsidR="00170440" w:rsidTr="00170440">
        <w:trPr>
          <w:trHeight w:val="75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01 05 02 01 10 0000 610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r>
              <w:t>10 359.5</w:t>
            </w:r>
          </w:p>
        </w:tc>
      </w:tr>
    </w:tbl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>
      <w:r>
        <w:t>6) приложение 7 изложить в следующей редакции:</w:t>
      </w:r>
    </w:p>
    <w:p w:rsidR="00170440" w:rsidRDefault="00170440" w:rsidP="00170440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170440" w:rsidTr="00170440">
        <w:trPr>
          <w:trHeight w:val="343"/>
        </w:trPr>
        <w:tc>
          <w:tcPr>
            <w:tcW w:w="6036" w:type="dxa"/>
            <w:gridSpan w:val="3"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7</w:t>
            </w:r>
          </w:p>
        </w:tc>
      </w:tr>
      <w:tr w:rsidR="00170440" w:rsidTr="00170440">
        <w:trPr>
          <w:trHeight w:val="576"/>
        </w:trPr>
        <w:tc>
          <w:tcPr>
            <w:tcW w:w="6036" w:type="dxa"/>
            <w:gridSpan w:val="3"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170440" w:rsidTr="00170440">
        <w:trPr>
          <w:trHeight w:val="343"/>
        </w:trPr>
        <w:tc>
          <w:tcPr>
            <w:tcW w:w="9414" w:type="dxa"/>
            <w:gridSpan w:val="9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«О бюджете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на 2016 год»</w:t>
            </w:r>
          </w:p>
        </w:tc>
      </w:tr>
      <w:tr w:rsidR="00170440" w:rsidTr="00170440">
        <w:trPr>
          <w:trHeight w:val="343"/>
        </w:trPr>
        <w:tc>
          <w:tcPr>
            <w:tcW w:w="9414" w:type="dxa"/>
            <w:gridSpan w:val="9"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0440" w:rsidTr="00170440">
        <w:trPr>
          <w:trHeight w:val="329"/>
        </w:trPr>
        <w:tc>
          <w:tcPr>
            <w:tcW w:w="6036" w:type="dxa"/>
            <w:gridSpan w:val="3"/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" w:type="dxa"/>
            <w:gridSpan w:val="2"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70440" w:rsidTr="00170440">
        <w:trPr>
          <w:trHeight w:val="343"/>
        </w:trPr>
        <w:tc>
          <w:tcPr>
            <w:tcW w:w="9414" w:type="dxa"/>
            <w:gridSpan w:val="9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170440" w:rsidTr="00170440">
        <w:trPr>
          <w:trHeight w:val="329"/>
        </w:trPr>
        <w:tc>
          <w:tcPr>
            <w:tcW w:w="9414" w:type="dxa"/>
            <w:gridSpan w:val="9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программам </w:t>
            </w:r>
            <w:proofErr w:type="spellStart"/>
            <w:r>
              <w:rPr>
                <w:b/>
                <w:bCs/>
                <w:color w:val="000000"/>
              </w:rPr>
              <w:t>Мещеряковского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и непрограммным направлениям</w:t>
            </w:r>
          </w:p>
        </w:tc>
      </w:tr>
      <w:tr w:rsidR="00170440" w:rsidTr="00170440">
        <w:trPr>
          <w:trHeight w:val="329"/>
        </w:trPr>
        <w:tc>
          <w:tcPr>
            <w:tcW w:w="9414" w:type="dxa"/>
            <w:gridSpan w:val="9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170440" w:rsidTr="00170440">
        <w:trPr>
          <w:trHeight w:val="634"/>
        </w:trPr>
        <w:tc>
          <w:tcPr>
            <w:tcW w:w="9414" w:type="dxa"/>
            <w:gridSpan w:val="9"/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расходов бюджета </w:t>
            </w:r>
            <w:proofErr w:type="spellStart"/>
            <w:r>
              <w:rPr>
                <w:b/>
                <w:bCs/>
                <w:color w:val="000000"/>
              </w:rPr>
              <w:t>Мещеряковского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Верхнедонского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на 2016 год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gridSpan w:val="3"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8 139.2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3 106.5</w:t>
            </w:r>
          </w:p>
        </w:tc>
      </w:tr>
      <w:tr w:rsidR="00170440" w:rsidTr="00170440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712.4</w:t>
            </w:r>
          </w:p>
        </w:tc>
      </w:tr>
      <w:tr w:rsidR="00170440" w:rsidTr="0017044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2 </w:t>
            </w:r>
            <w:r>
              <w:rPr>
                <w:color w:val="000000"/>
              </w:rPr>
              <w:t>100.2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657.6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380.1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по обеспечению деятельности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57.3</w:t>
            </w:r>
          </w:p>
        </w:tc>
      </w:tr>
      <w:tr w:rsidR="00170440" w:rsidTr="00170440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170440" w:rsidTr="0017044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238.9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5.0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70440" w:rsidTr="00170440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70440" w:rsidTr="00170440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170440" w:rsidTr="00170440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70440" w:rsidTr="00170440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0.0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70440" w:rsidTr="00170440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5.2</w:t>
            </w:r>
          </w:p>
        </w:tc>
      </w:tr>
      <w:tr w:rsidR="00170440" w:rsidTr="00170440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5.2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</w:t>
            </w:r>
          </w:p>
        </w:tc>
      </w:tr>
      <w:tr w:rsidR="00170440" w:rsidTr="00170440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104.3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1 363.1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280.0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880.0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автомобильных дорог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300.0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05 2 00 27160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170440" w:rsidTr="00170440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183.5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</w:tr>
      <w:tr w:rsidR="00170440" w:rsidTr="00170440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Оформление технической документации (технических планов, паспортов и прочие) объектов коммунального хозяйства 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157.0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113.0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</w:tr>
      <w:tr w:rsidR="00170440" w:rsidTr="00170440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</w:t>
            </w:r>
          </w:p>
        </w:tc>
      </w:tr>
      <w:tr w:rsidR="00170440" w:rsidTr="00170440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170440" w:rsidTr="00170440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170440" w:rsidTr="00170440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Мещеряковском</w:t>
            </w:r>
            <w:proofErr w:type="spellEnd"/>
            <w:r>
              <w:rPr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3 278.5</w:t>
            </w:r>
          </w:p>
        </w:tc>
      </w:tr>
      <w:tr w:rsidR="00170440" w:rsidTr="00170440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3 278.5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1 090.4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923.0</w:t>
            </w:r>
          </w:p>
        </w:tc>
      </w:tr>
      <w:tr w:rsidR="00170440" w:rsidTr="00170440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230.8</w:t>
            </w:r>
          </w:p>
        </w:tc>
      </w:tr>
      <w:tr w:rsidR="00170440" w:rsidTr="00170440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976.3</w:t>
            </w:r>
          </w:p>
        </w:tc>
      </w:tr>
      <w:tr w:rsidR="00170440" w:rsidTr="00170440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</w:tr>
      <w:tr w:rsidR="00170440" w:rsidTr="00170440">
        <w:trPr>
          <w:trHeight w:val="225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ужд)</w:t>
            </w:r>
          </w:p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</w:tr>
      <w:tr w:rsidR="00170440" w:rsidTr="0017044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14.8</w:t>
            </w:r>
          </w:p>
        </w:tc>
      </w:tr>
      <w:tr w:rsidR="00170440" w:rsidTr="0017044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70440" w:rsidTr="0017044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70440" w:rsidTr="00170440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>
              <w:rPr>
                <w:color w:val="000000"/>
              </w:rPr>
              <w:lastRenderedPageBreak/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440" w:rsidRDefault="001704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</w:tbl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>
      <w:r>
        <w:t>7)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170440" w:rsidTr="00170440">
        <w:trPr>
          <w:trHeight w:val="525"/>
        </w:trPr>
        <w:tc>
          <w:tcPr>
            <w:tcW w:w="5106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170440" w:rsidRDefault="00170440">
            <w:pPr>
              <w:jc w:val="right"/>
            </w:pPr>
            <w:r>
              <w:t>Приложение 8</w:t>
            </w:r>
          </w:p>
        </w:tc>
      </w:tr>
      <w:tr w:rsidR="00170440" w:rsidTr="00170440">
        <w:trPr>
          <w:trHeight w:val="660"/>
        </w:trPr>
        <w:tc>
          <w:tcPr>
            <w:tcW w:w="5106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170440" w:rsidRDefault="00170440">
            <w:pPr>
              <w:jc w:val="right"/>
            </w:pPr>
            <w:r>
              <w:t xml:space="preserve">к решению Собрания депутатов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170440" w:rsidTr="00170440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170440" w:rsidRDefault="0017044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170440" w:rsidTr="00170440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</w:tr>
      <w:tr w:rsidR="00170440" w:rsidTr="00170440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</w:tr>
      <w:tr w:rsidR="00170440" w:rsidTr="00170440">
        <w:trPr>
          <w:trHeight w:val="360"/>
        </w:trPr>
        <w:tc>
          <w:tcPr>
            <w:tcW w:w="10176" w:type="dxa"/>
            <w:gridSpan w:val="8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170440" w:rsidTr="00170440">
        <w:trPr>
          <w:trHeight w:val="360"/>
        </w:trPr>
        <w:tc>
          <w:tcPr>
            <w:tcW w:w="10176" w:type="dxa"/>
            <w:gridSpan w:val="8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170440" w:rsidTr="00170440">
        <w:trPr>
          <w:trHeight w:val="165"/>
        </w:trPr>
        <w:tc>
          <w:tcPr>
            <w:tcW w:w="5106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</w:tr>
      <w:tr w:rsidR="00170440" w:rsidTr="00170440">
        <w:trPr>
          <w:trHeight w:val="360"/>
        </w:trPr>
        <w:tc>
          <w:tcPr>
            <w:tcW w:w="5106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170440" w:rsidRDefault="00170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170440" w:rsidTr="00170440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70440" w:rsidTr="0017044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center"/>
            </w:pPr>
            <w:r>
              <w:t>7</w:t>
            </w:r>
          </w:p>
        </w:tc>
      </w:tr>
      <w:tr w:rsidR="00170440" w:rsidTr="0017044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bookmarkStart w:id="1" w:name="RANGE!A11:G42"/>
            <w:r>
              <w:rPr>
                <w:b/>
              </w:rPr>
              <w:t>ВСЕГО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8 139.2</w:t>
            </w:r>
          </w:p>
        </w:tc>
      </w:tr>
      <w:tr w:rsidR="00170440" w:rsidTr="00170440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Администрация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8 139.2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712.4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1 657.6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380.1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57.3</w:t>
            </w:r>
          </w:p>
        </w:tc>
      </w:tr>
      <w:tr w:rsidR="00170440" w:rsidTr="00170440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0.2</w:t>
            </w:r>
          </w:p>
        </w:tc>
      </w:tr>
      <w:tr w:rsidR="00170440" w:rsidTr="00170440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238.9</w:t>
            </w:r>
          </w:p>
        </w:tc>
      </w:tr>
      <w:tr w:rsidR="00170440" w:rsidTr="0017044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18.0</w:t>
            </w:r>
          </w:p>
        </w:tc>
      </w:tr>
      <w:tr w:rsidR="00170440" w:rsidTr="00170440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10.0</w:t>
            </w:r>
          </w:p>
        </w:tc>
      </w:tr>
      <w:tr w:rsidR="00170440" w:rsidTr="00170440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0.0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69.9</w:t>
            </w:r>
          </w:p>
        </w:tc>
      </w:tr>
      <w:tr w:rsidR="00170440" w:rsidTr="0017044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170440" w:rsidTr="00170440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104.3</w:t>
            </w:r>
          </w:p>
        </w:tc>
      </w:tr>
      <w:tr w:rsidR="00170440" w:rsidTr="0017044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both"/>
            </w:pPr>
            <w:r>
              <w:t xml:space="preserve">Расходы на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880.0</w:t>
            </w:r>
          </w:p>
        </w:tc>
      </w:tr>
      <w:tr w:rsidR="00170440" w:rsidTr="00170440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300.0</w:t>
            </w:r>
          </w:p>
        </w:tc>
      </w:tr>
      <w:tr w:rsidR="00170440" w:rsidTr="0017044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100.0</w:t>
            </w:r>
          </w:p>
        </w:tc>
      </w:tr>
      <w:tr w:rsidR="00170440" w:rsidTr="00170440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5.5</w:t>
            </w:r>
          </w:p>
        </w:tc>
      </w:tr>
      <w:tr w:rsidR="00170440" w:rsidTr="00170440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77.6</w:t>
            </w:r>
          </w:p>
        </w:tc>
      </w:tr>
      <w:tr w:rsidR="00170440" w:rsidTr="00170440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01 1 00 27270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26.5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Озеленение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9.2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18.1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</w:t>
            </w:r>
            <w: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13.5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30.5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923.0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230.8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color w:val="000000"/>
              </w:rPr>
            </w:pPr>
            <w: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976.3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8.7</w:t>
            </w:r>
          </w:p>
        </w:tc>
      </w:tr>
      <w:tr w:rsidR="00170440" w:rsidTr="00170440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34.5</w:t>
            </w:r>
          </w:p>
        </w:tc>
      </w:tr>
      <w:tr w:rsidR="00170440" w:rsidTr="00170440">
        <w:trPr>
          <w:trHeight w:val="1691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t xml:space="preserve">Реализация направления расходов в рамках непрограммных расходов 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 xml:space="preserve">951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14.8</w:t>
            </w:r>
          </w:p>
        </w:tc>
      </w:tr>
      <w:tr w:rsidR="00170440" w:rsidTr="00170440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440" w:rsidRDefault="00170440">
            <w:r>
              <w:t xml:space="preserve">Процентные платежи по муниципальному долгу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trHeight w:val="8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440" w:rsidRDefault="00170440">
            <w:pPr>
              <w:jc w:val="right"/>
            </w:pPr>
          </w:p>
        </w:tc>
      </w:tr>
    </w:tbl>
    <w:p w:rsidR="00170440" w:rsidRDefault="00170440" w:rsidP="00170440">
      <w:pPr>
        <w:rPr>
          <w:rFonts w:ascii="Calibri" w:eastAsia="Calibri" w:hAnsi="Calibri"/>
          <w:lang w:eastAsia="en-US"/>
        </w:rPr>
      </w:pPr>
    </w:p>
    <w:p w:rsidR="00170440" w:rsidRDefault="00170440" w:rsidP="00170440"/>
    <w:p w:rsidR="00170440" w:rsidRDefault="00170440" w:rsidP="00170440"/>
    <w:p w:rsidR="00170440" w:rsidRDefault="00170440" w:rsidP="00170440">
      <w:r>
        <w:t>8) приложение 9 изложить в следующей редакции:</w:t>
      </w:r>
    </w:p>
    <w:p w:rsidR="00170440" w:rsidRDefault="00170440" w:rsidP="00170440"/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170440" w:rsidTr="00170440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170440" w:rsidRDefault="00170440">
            <w:pPr>
              <w:jc w:val="right"/>
            </w:pPr>
            <w:r>
              <w:t>Приложение 9</w:t>
            </w:r>
          </w:p>
        </w:tc>
      </w:tr>
      <w:tr w:rsidR="00170440" w:rsidTr="00170440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170440" w:rsidRDefault="00170440">
            <w:pPr>
              <w:jc w:val="right"/>
            </w:pPr>
            <w:r>
              <w:t>к решению Собрания депутатов</w:t>
            </w:r>
          </w:p>
          <w:p w:rsidR="00170440" w:rsidRDefault="00170440">
            <w:pPr>
              <w:jc w:val="right"/>
            </w:pPr>
            <w:r>
              <w:t xml:space="preserve">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170440" w:rsidTr="00170440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170440" w:rsidRDefault="00170440">
            <w:pPr>
              <w:jc w:val="right"/>
            </w:pPr>
            <w:r>
              <w:t xml:space="preserve">«О бюджете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  <w:p w:rsidR="00170440" w:rsidRDefault="00170440">
            <w:pPr>
              <w:jc w:val="right"/>
            </w:pPr>
            <w:r>
              <w:t xml:space="preserve">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на 2016 год»</w:t>
            </w:r>
          </w:p>
        </w:tc>
      </w:tr>
      <w:tr w:rsidR="00170440" w:rsidTr="00170440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170440" w:rsidRDefault="00170440">
            <w:pPr>
              <w:rPr>
                <w:sz w:val="20"/>
                <w:szCs w:val="20"/>
              </w:rPr>
            </w:pPr>
            <w:bookmarkStart w:id="2" w:name="RANGE!A1:F66"/>
            <w:bookmarkEnd w:id="2"/>
          </w:p>
        </w:tc>
        <w:tc>
          <w:tcPr>
            <w:tcW w:w="4252" w:type="dxa"/>
            <w:gridSpan w:val="5"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170440" w:rsidRDefault="00170440">
            <w:pPr>
              <w:jc w:val="right"/>
            </w:pPr>
          </w:p>
        </w:tc>
      </w:tr>
      <w:tr w:rsidR="00170440" w:rsidTr="00170440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170440" w:rsidTr="00170440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  <w:proofErr w:type="gramEnd"/>
          </w:p>
        </w:tc>
      </w:tr>
      <w:tr w:rsidR="00170440" w:rsidTr="00170440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170440" w:rsidTr="00170440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170440" w:rsidTr="00170440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170440" w:rsidRDefault="00170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 бюджета </w:t>
            </w:r>
            <w:proofErr w:type="spellStart"/>
            <w:r>
              <w:rPr>
                <w:b/>
                <w:bCs/>
              </w:rPr>
              <w:t>Мещеряковского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Верхнедонского</w:t>
            </w:r>
            <w:proofErr w:type="spellEnd"/>
            <w:r>
              <w:rPr>
                <w:b/>
                <w:bCs/>
              </w:rPr>
              <w:t xml:space="preserve"> района на 2016 год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440" w:rsidRDefault="00170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70440" w:rsidRDefault="00170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440" w:rsidRDefault="00170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440" w:rsidRDefault="001704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center"/>
            </w:pPr>
            <w:r>
              <w:t>6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bookmarkStart w:id="3" w:name="RANGE!A12:F66"/>
            <w:r>
              <w:rPr>
                <w:b/>
              </w:rPr>
              <w:t>ВСЕГО</w:t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8 139.2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t>183.5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26.5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26.5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157.0</w:t>
            </w:r>
          </w:p>
        </w:tc>
      </w:tr>
      <w:tr w:rsidR="00170440" w:rsidTr="00170440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rPr>
                <w:lang w:val="en-US"/>
              </w:rPr>
              <w:t>1</w:t>
            </w:r>
            <w:r>
              <w:t>13.0</w:t>
            </w:r>
          </w:p>
        </w:tc>
      </w:tr>
      <w:tr w:rsidR="00170440" w:rsidTr="00170440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Озеленение в рамках подпрограммы "Благоустройство"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9.2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Содержание мест захоронения в рамках подпрограммы "Благоустройство"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18.1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Прочие расходы по ремонту памятников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13.5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Подпрограмма "Профилактика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5.2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5.2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170440" w:rsidTr="00170440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 Защита населения и территории от чрезвычайных ситуаций</w:t>
            </w:r>
            <w:proofErr w:type="gramStart"/>
            <w:r>
              <w:t xml:space="preserve"> ,</w:t>
            </w:r>
            <w:proofErr w:type="gramEnd"/>
            <w:r>
              <w:t xml:space="preserve">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104.3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3 263.7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3 263.7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923.0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230.8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color w:val="000000"/>
              </w:rPr>
            </w:pPr>
            <w: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976.3</w:t>
            </w:r>
          </w:p>
        </w:tc>
      </w:tr>
      <w:tr w:rsidR="00170440" w:rsidTr="00170440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культуры и туризма» муниципальной программы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8.7</w:t>
            </w:r>
          </w:p>
        </w:tc>
      </w:tr>
      <w:tr w:rsidR="00170440" w:rsidTr="00170440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34.5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1 280.0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Подпрограмма "Развитие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1 180.0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880.0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300.0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Подпрограмма "Повышение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100.0</w:t>
            </w:r>
          </w:p>
        </w:tc>
      </w:tr>
      <w:tr w:rsidR="00170440" w:rsidTr="00170440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05 2 00 27160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100.0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муниципальная программа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58.5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Подпрограмма "Развитие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58.5</w:t>
            </w:r>
          </w:p>
        </w:tc>
      </w:tr>
      <w:tr w:rsidR="00170440" w:rsidTr="00170440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30.5</w:t>
            </w:r>
          </w:p>
        </w:tc>
      </w:tr>
      <w:tr w:rsidR="00170440" w:rsidTr="00170440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18.0</w:t>
            </w:r>
          </w:p>
        </w:tc>
      </w:tr>
      <w:tr w:rsidR="00170440" w:rsidTr="00170440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</w:t>
            </w:r>
            <w:proofErr w:type="spellStart"/>
            <w:r>
              <w:t>Мещеряковском</w:t>
            </w:r>
            <w:proofErr w:type="spellEnd"/>
            <w:r>
              <w:t xml:space="preserve"> сельском поселении, дополнительное профессиональное </w:t>
            </w:r>
            <w:r>
              <w:lastRenderedPageBreak/>
              <w:t xml:space="preserve">образование лиц, занятых в системе местного самоуправления» муниципальной программы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10.0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Обеспечение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712.4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Глава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712.4</w:t>
            </w:r>
          </w:p>
        </w:tc>
      </w:tr>
      <w:tr w:rsidR="00170440" w:rsidTr="0017044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функционирования Главы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712.4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Обеспечение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  <w:rPr>
                <w:lang w:val="en-US"/>
              </w:rPr>
            </w:pPr>
            <w:r>
              <w:t>2 170.1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Администрация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2 100.0</w:t>
            </w:r>
          </w:p>
        </w:tc>
      </w:tr>
      <w:tr w:rsidR="00170440" w:rsidTr="0017044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выплаты по оплате труда работников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1 657.6</w:t>
            </w:r>
          </w:p>
        </w:tc>
      </w:tr>
      <w:tr w:rsidR="00170440" w:rsidTr="0017044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5.0</w:t>
            </w:r>
          </w:p>
        </w:tc>
      </w:tr>
      <w:tr w:rsidR="00170440" w:rsidTr="00170440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380.1</w:t>
            </w:r>
          </w:p>
        </w:tc>
      </w:tr>
      <w:tr w:rsidR="00170440" w:rsidTr="0017044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обеспечение функций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по обеспечению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57.3</w:t>
            </w:r>
          </w:p>
        </w:tc>
      </w:tr>
      <w:tr w:rsidR="00170440" w:rsidTr="00170440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70.1</w:t>
            </w:r>
          </w:p>
        </w:tc>
      </w:tr>
      <w:tr w:rsidR="00170440" w:rsidTr="00170440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69.9</w:t>
            </w:r>
          </w:p>
        </w:tc>
      </w:tr>
      <w:tr w:rsidR="00170440" w:rsidTr="00170440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roofErr w:type="gramStart"/>
            <w: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0.2</w:t>
            </w:r>
          </w:p>
        </w:tc>
      </w:tr>
      <w:tr w:rsidR="00170440" w:rsidTr="00170440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Непрограммные расходы органов местного самоуправления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358.8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440" w:rsidRDefault="001704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Процентные платежи по муниципальному долгу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2.0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356.8</w:t>
            </w:r>
          </w:p>
        </w:tc>
      </w:tr>
      <w:tr w:rsidR="00170440" w:rsidTr="00170440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Межевание земельных участков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5.5</w:t>
            </w:r>
          </w:p>
        </w:tc>
      </w:tr>
      <w:tr w:rsidR="00170440" w:rsidTr="00170440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77,6</w:t>
            </w:r>
          </w:p>
        </w:tc>
      </w:tr>
      <w:tr w:rsidR="00170440" w:rsidTr="00170440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rPr>
                <w:color w:val="000000"/>
              </w:rPr>
              <w:t xml:space="preserve">Реализация направления расходов в рамках непрограммных расходов  Администрации </w:t>
            </w:r>
            <w:proofErr w:type="spellStart"/>
            <w:r>
              <w:rPr>
                <w:color w:val="000000"/>
              </w:rPr>
              <w:t>Мещеряковского</w:t>
            </w:r>
            <w:proofErr w:type="spellEnd"/>
            <w:r>
              <w:rPr>
                <w:color w:val="000000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14.8</w:t>
            </w:r>
          </w:p>
        </w:tc>
      </w:tr>
      <w:tr w:rsidR="00170440" w:rsidTr="00170440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20.0</w:t>
            </w:r>
          </w:p>
        </w:tc>
      </w:tr>
      <w:tr w:rsidR="00170440" w:rsidTr="00170440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 xml:space="preserve">Реализация направления расходов в рамках непрограммных расходов Администрации </w:t>
            </w:r>
            <w:proofErr w:type="spellStart"/>
            <w:r>
              <w:t>Мещеряковского</w:t>
            </w:r>
            <w:proofErr w:type="spellEnd"/>
            <w:r>
              <w:t xml:space="preserve">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440" w:rsidRDefault="00170440">
            <w:pPr>
              <w:jc w:val="right"/>
            </w:pPr>
            <w:r>
              <w:t>238.9</w:t>
            </w:r>
          </w:p>
        </w:tc>
      </w:tr>
    </w:tbl>
    <w:p w:rsidR="00170440" w:rsidRDefault="00170440" w:rsidP="00170440">
      <w:pPr>
        <w:rPr>
          <w:rFonts w:ascii="Calibri" w:eastAsia="Calibri" w:hAnsi="Calibri"/>
          <w:lang w:eastAsia="en-US"/>
        </w:rPr>
      </w:pPr>
    </w:p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>
      <w:r>
        <w:t>2. Настоящее решение вступает в силу со дня его официального опубликования.</w:t>
      </w:r>
    </w:p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>
      <w:r>
        <w:t xml:space="preserve">Глава  </w:t>
      </w:r>
      <w:proofErr w:type="spellStart"/>
      <w:r>
        <w:t>Мещеряковского</w:t>
      </w:r>
      <w:proofErr w:type="spellEnd"/>
      <w:r>
        <w:t xml:space="preserve"> сельского поселения                                   А.И. Горбачёв</w:t>
      </w:r>
    </w:p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170440" w:rsidRDefault="00170440" w:rsidP="0017044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tbl>
      <w:tblPr>
        <w:tblpPr w:leftFromText="180" w:rightFromText="180" w:vertAnchor="page" w:horzAnchor="margin" w:tblpXSpec="center" w:tblpY="1234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170440" w:rsidRPr="003738C2" w:rsidTr="00170440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Pr="003738C2" w:rsidRDefault="00170440" w:rsidP="00170440">
            <w:pPr>
              <w:ind w:left="120" w:right="113"/>
              <w:rPr>
                <w:sz w:val="20"/>
                <w:szCs w:val="20"/>
              </w:rPr>
            </w:pPr>
            <w:bookmarkStart w:id="4" w:name="_GoBack"/>
            <w:bookmarkEnd w:id="4"/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170440" w:rsidRPr="003738C2" w:rsidRDefault="00170440" w:rsidP="0017044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738C2">
              <w:rPr>
                <w:sz w:val="20"/>
                <w:szCs w:val="20"/>
              </w:rPr>
              <w:t>Мещеряковского</w:t>
            </w:r>
            <w:proofErr w:type="spellEnd"/>
            <w:r w:rsidRPr="003738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Отпечатано в Администрации </w:t>
            </w:r>
            <w:proofErr w:type="spellStart"/>
            <w:r w:rsidRPr="003738C2">
              <w:rPr>
                <w:sz w:val="20"/>
                <w:szCs w:val="20"/>
              </w:rPr>
              <w:t>Мещеряковского</w:t>
            </w:r>
            <w:proofErr w:type="spellEnd"/>
            <w:r w:rsidRPr="003738C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738C2">
              <w:rPr>
                <w:sz w:val="20"/>
                <w:szCs w:val="20"/>
              </w:rPr>
              <w:t>Верхнедонского</w:t>
            </w:r>
            <w:proofErr w:type="spellEnd"/>
            <w:r w:rsidRPr="003738C2">
              <w:rPr>
                <w:sz w:val="20"/>
                <w:szCs w:val="20"/>
              </w:rPr>
              <w:t xml:space="preserve"> района:</w:t>
            </w:r>
          </w:p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х. </w:t>
            </w:r>
            <w:proofErr w:type="spellStart"/>
            <w:r w:rsidRPr="003738C2">
              <w:rPr>
                <w:sz w:val="20"/>
                <w:szCs w:val="20"/>
              </w:rPr>
              <w:t>Мещеряковский</w:t>
            </w:r>
            <w:proofErr w:type="spellEnd"/>
          </w:p>
          <w:p w:rsidR="00170440" w:rsidRPr="003738C2" w:rsidRDefault="00170440" w:rsidP="0017044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738C2">
              <w:rPr>
                <w:sz w:val="20"/>
                <w:szCs w:val="20"/>
              </w:rPr>
              <w:t>06062@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3738C2">
              <w:rPr>
                <w:sz w:val="20"/>
                <w:szCs w:val="20"/>
              </w:rPr>
              <w:t>.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170440" w:rsidRPr="003738C2" w:rsidRDefault="00170440" w:rsidP="00170440">
            <w:pPr>
              <w:ind w:left="113" w:right="113"/>
              <w:rPr>
                <w:sz w:val="20"/>
                <w:szCs w:val="20"/>
              </w:rPr>
            </w:pPr>
          </w:p>
          <w:p w:rsidR="00170440" w:rsidRPr="003738C2" w:rsidRDefault="00170440" w:rsidP="00170440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0" w:rsidRPr="003738C2" w:rsidRDefault="00170440" w:rsidP="0017044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BE777D" w:rsidRDefault="00BE777D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Pr="00956420" w:rsidRDefault="006C18FC" w:rsidP="00BE777D">
      <w:pPr>
        <w:rPr>
          <w:sz w:val="22"/>
          <w:szCs w:val="22"/>
        </w:rPr>
        <w:sectPr w:rsidR="006C18FC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8" w:rsidRDefault="00784298" w:rsidP="007B6940">
      <w:r>
        <w:separator/>
      </w:r>
    </w:p>
  </w:endnote>
  <w:endnote w:type="continuationSeparator" w:id="0">
    <w:p w:rsidR="00784298" w:rsidRDefault="0078429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8" w:rsidRDefault="00784298" w:rsidP="007B6940">
      <w:r>
        <w:separator/>
      </w:r>
    </w:p>
  </w:footnote>
  <w:footnote w:type="continuationSeparator" w:id="0">
    <w:p w:rsidR="00784298" w:rsidRDefault="0078429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0686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0440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4909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32D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8FC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290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6661</Words>
  <Characters>48403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зеленькова</cp:lastModifiedBy>
  <cp:revision>4</cp:revision>
  <cp:lastPrinted>2016-04-26T07:46:00Z</cp:lastPrinted>
  <dcterms:created xsi:type="dcterms:W3CDTF">2016-08-31T15:05:00Z</dcterms:created>
  <dcterms:modified xsi:type="dcterms:W3CDTF">2016-08-31T15:09:00Z</dcterms:modified>
</cp:coreProperties>
</file>