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5A79B4">
              <w:rPr>
                <w:b/>
                <w:sz w:val="20"/>
                <w:szCs w:val="28"/>
                <w:u w:val="single"/>
              </w:rPr>
              <w:t>№ 13)  19 декабря</w:t>
            </w:r>
            <w:r>
              <w:rPr>
                <w:b/>
                <w:sz w:val="20"/>
                <w:szCs w:val="28"/>
                <w:u w:val="single"/>
              </w:rPr>
              <w:t xml:space="preserve">  2018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0F1AED" w:rsidRPr="000F1AED" w:rsidRDefault="000F1AED" w:rsidP="000F1AED"/>
    <w:p w:rsidR="005A79B4" w:rsidRDefault="005A79B4" w:rsidP="005A79B4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  </w:t>
      </w:r>
      <w:r>
        <w:rPr>
          <w:b/>
          <w:sz w:val="28"/>
          <w:szCs w:val="28"/>
        </w:rPr>
        <w:t>З А К Л Ю Ч Е Н И Е</w:t>
      </w:r>
    </w:p>
    <w:p w:rsidR="005A79B4" w:rsidRDefault="005A79B4" w:rsidP="005A79B4">
      <w:pPr>
        <w:jc w:val="both"/>
        <w:rPr>
          <w:b/>
          <w:sz w:val="28"/>
          <w:szCs w:val="28"/>
        </w:rPr>
      </w:pPr>
    </w:p>
    <w:p w:rsidR="005A79B4" w:rsidRDefault="005A79B4" w:rsidP="005A79B4">
      <w:pPr>
        <w:spacing w:line="232" w:lineRule="auto"/>
        <w:ind w:left="720"/>
        <w:jc w:val="both"/>
      </w:pPr>
      <w:r>
        <w:t xml:space="preserve">О результатах публичных слушаний по проекту бюджета Мещеряковского сельского поселения Верхнедонского района на </w:t>
      </w:r>
      <w:r w:rsidRPr="000F1AED">
        <w:t>2019 год и плановый период 2020 и 2021 годов.</w:t>
      </w:r>
    </w:p>
    <w:p w:rsidR="005A79B4" w:rsidRDefault="005A79B4" w:rsidP="005A79B4">
      <w:pPr>
        <w:jc w:val="both"/>
      </w:pPr>
      <w:r>
        <w:t xml:space="preserve"> .</w:t>
      </w:r>
    </w:p>
    <w:p w:rsidR="005A79B4" w:rsidRDefault="005A79B4" w:rsidP="005A79B4">
      <w:pPr>
        <w:jc w:val="both"/>
      </w:pPr>
    </w:p>
    <w:p w:rsidR="005A79B4" w:rsidRDefault="005A79B4" w:rsidP="005A79B4">
      <w:pPr>
        <w:tabs>
          <w:tab w:val="left" w:pos="426"/>
        </w:tabs>
        <w:ind w:left="567" w:right="141" w:hanging="283"/>
        <w:jc w:val="both"/>
      </w:pPr>
      <w:r>
        <w:t xml:space="preserve">             х.Мещеряковский                                                                                      «18»декабря 2018года</w:t>
      </w:r>
    </w:p>
    <w:p w:rsidR="005A79B4" w:rsidRDefault="005A79B4" w:rsidP="005A79B4">
      <w:pPr>
        <w:jc w:val="both"/>
      </w:pPr>
    </w:p>
    <w:p w:rsidR="005A79B4" w:rsidRDefault="005A79B4" w:rsidP="005A79B4"/>
    <w:p w:rsidR="005A79B4" w:rsidRDefault="005A79B4" w:rsidP="005A79B4">
      <w:pPr>
        <w:jc w:val="both"/>
      </w:pPr>
      <w:r>
        <w:t xml:space="preserve">                 18 декабря 2018г в 10-00 часов в администрации Мещеряковского сельского поселения по </w:t>
      </w:r>
    </w:p>
    <w:p w:rsidR="005A79B4" w:rsidRDefault="005A79B4" w:rsidP="005A79B4">
      <w:pPr>
        <w:jc w:val="both"/>
      </w:pPr>
      <w:r>
        <w:t xml:space="preserve">            адресу: ул. Плешакова 3, хутор Мещеряковский были проведены публичные слушания по </w:t>
      </w:r>
    </w:p>
    <w:p w:rsidR="005A79B4" w:rsidRDefault="005A79B4" w:rsidP="005A79B4">
      <w:pPr>
        <w:jc w:val="both"/>
      </w:pPr>
      <w:r>
        <w:t xml:space="preserve">            проекту бюджета Мещеряковского сельского поселения Верхнедонского района  </w:t>
      </w:r>
      <w:r w:rsidRPr="000F1AED">
        <w:t xml:space="preserve">на 2019 год </w:t>
      </w:r>
      <w:r>
        <w:t xml:space="preserve"> </w:t>
      </w:r>
    </w:p>
    <w:p w:rsidR="005A79B4" w:rsidRDefault="005A79B4" w:rsidP="005A79B4">
      <w:pPr>
        <w:jc w:val="both"/>
      </w:pPr>
      <w:r>
        <w:t xml:space="preserve">            </w:t>
      </w:r>
      <w:r w:rsidRPr="000F1AED">
        <w:t xml:space="preserve">и плановый </w:t>
      </w:r>
      <w:r>
        <w:t xml:space="preserve">  </w:t>
      </w:r>
      <w:r w:rsidRPr="000F1AED">
        <w:t>период 2020 и 2021 годов.</w:t>
      </w:r>
    </w:p>
    <w:p w:rsidR="005A79B4" w:rsidRDefault="005A79B4" w:rsidP="005A79B4">
      <w:pPr>
        <w:jc w:val="both"/>
      </w:pPr>
      <w:r>
        <w:t xml:space="preserve">                  В публичных слушаниях приняли участие депутаты Собрания Мещеряковского </w:t>
      </w:r>
    </w:p>
    <w:p w:rsidR="005A79B4" w:rsidRDefault="005A79B4" w:rsidP="005A79B4">
      <w:pPr>
        <w:jc w:val="both"/>
      </w:pPr>
      <w:r>
        <w:t xml:space="preserve">            сельского поселения, руководители органов местного самоуправления, иных   </w:t>
      </w:r>
    </w:p>
    <w:p w:rsidR="005A79B4" w:rsidRDefault="005A79B4" w:rsidP="005A79B4">
      <w:pPr>
        <w:jc w:val="both"/>
      </w:pPr>
      <w:r>
        <w:t xml:space="preserve">            учреждений и организаций, представители населения.   </w:t>
      </w:r>
    </w:p>
    <w:p w:rsidR="005A79B4" w:rsidRDefault="005A79B4" w:rsidP="005A79B4">
      <w:pPr>
        <w:jc w:val="both"/>
      </w:pPr>
      <w:r>
        <w:t xml:space="preserve">                 Всего присутствовало  </w:t>
      </w:r>
      <w:r>
        <w:rPr>
          <w:u w:val="single"/>
        </w:rPr>
        <w:t xml:space="preserve">  48   </w:t>
      </w:r>
      <w:r>
        <w:t xml:space="preserve">  человек.</w:t>
      </w:r>
    </w:p>
    <w:p w:rsidR="005A79B4" w:rsidRDefault="005A79B4" w:rsidP="005A79B4">
      <w:pPr>
        <w:spacing w:line="232" w:lineRule="auto"/>
        <w:ind w:left="720"/>
        <w:jc w:val="both"/>
      </w:pPr>
      <w:r>
        <w:t xml:space="preserve">На публичных слушаниях по проекту бюджета Мещеряковского сельского поселения Верхнедонского района на </w:t>
      </w:r>
      <w:r w:rsidRPr="000F1AED">
        <w:t xml:space="preserve"> 2019 год и пл</w:t>
      </w:r>
      <w:r>
        <w:t>ановый период 2020 и 2021 годов</w:t>
      </w:r>
    </w:p>
    <w:p w:rsidR="005A79B4" w:rsidRDefault="005A79B4" w:rsidP="005A79B4">
      <w:pPr>
        <w:ind w:firstLine="720"/>
        <w:jc w:val="both"/>
      </w:pPr>
      <w:r>
        <w:t>председательствовала</w:t>
      </w:r>
      <w:r w:rsidRPr="005969E4">
        <w:t xml:space="preserve"> </w:t>
      </w:r>
      <w:r>
        <w:t xml:space="preserve">Председатель Собрания депутатов - глава Мещеряковского сельского </w:t>
      </w:r>
    </w:p>
    <w:p w:rsidR="005A79B4" w:rsidRDefault="005A79B4" w:rsidP="005A79B4">
      <w:pPr>
        <w:ind w:firstLine="720"/>
        <w:jc w:val="both"/>
      </w:pPr>
      <w:r>
        <w:t>поселения  Удовкина Марина Владимировна.</w:t>
      </w:r>
    </w:p>
    <w:p w:rsidR="005A79B4" w:rsidRDefault="005A79B4" w:rsidP="005A79B4">
      <w:pPr>
        <w:ind w:left="567" w:right="425" w:hanging="141"/>
        <w:jc w:val="both"/>
      </w:pPr>
      <w:r>
        <w:t xml:space="preserve">           С докладом по проекту бюджета Мещеряковского сельского поселения   </w:t>
      </w:r>
    </w:p>
    <w:p w:rsidR="005A79B4" w:rsidRDefault="005A79B4" w:rsidP="005A79B4">
      <w:pPr>
        <w:ind w:left="567" w:right="425" w:hanging="141"/>
        <w:jc w:val="both"/>
      </w:pPr>
      <w:r>
        <w:t xml:space="preserve">     Верхнедонского   района выступила заведующий сектором экономики и финансов   </w:t>
      </w:r>
    </w:p>
    <w:p w:rsidR="005A79B4" w:rsidRDefault="005A79B4" w:rsidP="005A79B4">
      <w:pPr>
        <w:ind w:left="567" w:right="425" w:hanging="141"/>
        <w:jc w:val="both"/>
      </w:pPr>
      <w:r>
        <w:t xml:space="preserve">     Улитина Ирина Ивановна.</w:t>
      </w:r>
    </w:p>
    <w:p w:rsidR="005A79B4" w:rsidRDefault="005A79B4" w:rsidP="005A79B4">
      <w:pPr>
        <w:jc w:val="both"/>
      </w:pPr>
      <w:r>
        <w:t xml:space="preserve">            На вопросы участников ответила Улитина Ирина Ивановна. Все   предложения по проекту </w:t>
      </w:r>
    </w:p>
    <w:p w:rsidR="005A79B4" w:rsidRDefault="005A79B4" w:rsidP="005A79B4">
      <w:pPr>
        <w:jc w:val="both"/>
      </w:pPr>
      <w:r>
        <w:t xml:space="preserve">            бюджета Мещеряковского сельского поселения   занесены в протокол  публичных слушаний. </w:t>
      </w:r>
    </w:p>
    <w:p w:rsidR="005A79B4" w:rsidRDefault="005A79B4" w:rsidP="005A79B4">
      <w:pPr>
        <w:jc w:val="both"/>
      </w:pPr>
      <w:r>
        <w:t xml:space="preserve">                 Для проведения протокола публичных слушаний председательствующим был определен    </w:t>
      </w:r>
    </w:p>
    <w:p w:rsidR="005A79B4" w:rsidRDefault="005A79B4" w:rsidP="005A79B4">
      <w:pPr>
        <w:jc w:val="both"/>
      </w:pPr>
      <w:r>
        <w:t xml:space="preserve">            секретарь публичных слушаний Зеленькова Алла Степановна.</w:t>
      </w:r>
    </w:p>
    <w:p w:rsidR="005A79B4" w:rsidRDefault="005A79B4" w:rsidP="005A79B4">
      <w:pPr>
        <w:spacing w:line="232" w:lineRule="auto"/>
        <w:ind w:left="720"/>
        <w:jc w:val="both"/>
      </w:pPr>
      <w:r>
        <w:t xml:space="preserve">     Участникам публичных слушаний была обеспечена возможность высказать свое мнение по проекту бюджета Мещеряковского сельского поселения Верхнедонского района на</w:t>
      </w:r>
      <w:r w:rsidRPr="000F1AED">
        <w:t>2019 год и плановый период 2020 и 2021 годов.</w:t>
      </w:r>
    </w:p>
    <w:p w:rsidR="005A79B4" w:rsidRDefault="005A79B4" w:rsidP="005A79B4">
      <w:pPr>
        <w:spacing w:line="232" w:lineRule="auto"/>
        <w:ind w:left="720"/>
        <w:jc w:val="both"/>
      </w:pPr>
      <w:r>
        <w:lastRenderedPageBreak/>
        <w:t xml:space="preserve">      В обсуждении проекта бюджета Мещеряковского сельского поселения Верхнедонского района на </w:t>
      </w:r>
      <w:r w:rsidRPr="000F1AED">
        <w:t>2019 год и плановый п</w:t>
      </w:r>
      <w:r>
        <w:t>ериод 2020 и 2021 годов приняли участие депутаты Мещеряковского сельского поселения.</w:t>
      </w:r>
    </w:p>
    <w:p w:rsidR="005A79B4" w:rsidRDefault="005A79B4" w:rsidP="005A79B4">
      <w:pPr>
        <w:jc w:val="both"/>
      </w:pPr>
      <w:r>
        <w:t xml:space="preserve">                  Замечаний и предложений по проекту бюджета Мещеряковского сельского поселения         </w:t>
      </w:r>
    </w:p>
    <w:p w:rsidR="005A79B4" w:rsidRDefault="005A79B4" w:rsidP="005A79B4">
      <w:pPr>
        <w:jc w:val="both"/>
      </w:pPr>
      <w:r>
        <w:t xml:space="preserve">             Верхнедонского района не поступало. </w:t>
      </w:r>
    </w:p>
    <w:p w:rsidR="005A79B4" w:rsidRDefault="005A79B4" w:rsidP="005A79B4">
      <w:pPr>
        <w:jc w:val="both"/>
      </w:pPr>
    </w:p>
    <w:p w:rsidR="005A79B4" w:rsidRDefault="005A79B4" w:rsidP="005A79B4">
      <w:pPr>
        <w:jc w:val="both"/>
      </w:pPr>
    </w:p>
    <w:p w:rsidR="005A79B4" w:rsidRDefault="005A79B4" w:rsidP="005A79B4">
      <w:pPr>
        <w:jc w:val="both"/>
      </w:pPr>
      <w:r>
        <w:t xml:space="preserve">           Председатель Собрания депутатов -глава Мещеряковского</w:t>
      </w:r>
    </w:p>
    <w:p w:rsidR="005A79B4" w:rsidRDefault="005A79B4" w:rsidP="005A79B4">
      <w:pPr>
        <w:jc w:val="both"/>
      </w:pPr>
      <w:r>
        <w:t xml:space="preserve">           сельского поселения :                                                                                                 М.В. Удовкина </w:t>
      </w:r>
    </w:p>
    <w:p w:rsidR="005A79B4" w:rsidRDefault="005A79B4" w:rsidP="005A79B4">
      <w:pPr>
        <w:jc w:val="both"/>
      </w:pPr>
    </w:p>
    <w:p w:rsidR="005A79B4" w:rsidRDefault="005A79B4" w:rsidP="005A79B4">
      <w:pPr>
        <w:jc w:val="both"/>
        <w:rPr>
          <w:b/>
          <w:sz w:val="28"/>
          <w:szCs w:val="28"/>
        </w:rPr>
      </w:pPr>
    </w:p>
    <w:p w:rsidR="000F1AED" w:rsidRPr="000F1AED" w:rsidRDefault="000F1AED" w:rsidP="000F1AED">
      <w:pPr>
        <w:rPr>
          <w:sz w:val="16"/>
          <w:szCs w:val="16"/>
        </w:rPr>
      </w:pPr>
    </w:p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B72835" w:rsidRPr="000F1AED" w:rsidRDefault="00B7283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431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22C25" w:rsidTr="00722C25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935AF2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22C25" w:rsidRDefault="00722C25" w:rsidP="00722C25">
      <w:pPr>
        <w:pStyle w:val="1"/>
        <w:rPr>
          <w:b/>
          <w:sz w:val="24"/>
        </w:rPr>
      </w:pPr>
    </w:p>
    <w:p w:rsidR="00722C25" w:rsidRDefault="00722C25" w:rsidP="00722C25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  <w:bookmarkStart w:id="0" w:name="_GoBack"/>
      <w:bookmarkEnd w:id="0"/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722C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F1AED"/>
    <w:rsid w:val="00163732"/>
    <w:rsid w:val="001D0542"/>
    <w:rsid w:val="002B6F79"/>
    <w:rsid w:val="005A79B4"/>
    <w:rsid w:val="00722C25"/>
    <w:rsid w:val="008116DC"/>
    <w:rsid w:val="008D7091"/>
    <w:rsid w:val="009554D1"/>
    <w:rsid w:val="00AF1735"/>
    <w:rsid w:val="00B72835"/>
    <w:rsid w:val="00C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2018-12-20T11:44:00Z</dcterms:created>
  <dcterms:modified xsi:type="dcterms:W3CDTF">2018-12-20T11:51:00Z</dcterms:modified>
</cp:coreProperties>
</file>