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86" w:rsidRPr="00F64F86" w:rsidRDefault="00F64F86" w:rsidP="00F64F86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F64F86" w:rsidRPr="007D15F1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5F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F0CEAEB" wp14:editId="662000FC">
            <wp:simplePos x="0" y="0"/>
            <wp:positionH relativeFrom="column">
              <wp:posOffset>-377825</wp:posOffset>
            </wp:positionH>
            <wp:positionV relativeFrom="paragraph">
              <wp:posOffset>-69850</wp:posOffset>
            </wp:positionV>
            <wp:extent cx="421640" cy="506730"/>
            <wp:effectExtent l="0" t="0" r="0" b="7620"/>
            <wp:wrapNone/>
            <wp:docPr id="11" name="Рисунок 70" descr="trudkrznamya_ord_n5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trudkrznamya_ord_n55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06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5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7D15F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 wp14:anchorId="3D9D1A1B" wp14:editId="50327735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2" name="Прямая соединительная линия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EB87CF0" id="Прямая соединительная линия 8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gBo63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7D15F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2336" behindDoc="1" locked="0" layoutInCell="1" allowOverlap="0" wp14:anchorId="4EFF4464" wp14:editId="26A08520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2" name="Рисунок 71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15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="005B6660"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Верхнедонского района Ростовской области</w:t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15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="005B6660" w:rsidRPr="007D15F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01583000157200000070001</w:t>
      </w:r>
      <w:r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04379C"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>31</w:t>
      </w:r>
      <w:r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>.0</w:t>
      </w:r>
      <w:r w:rsidR="0004379C"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>3</w:t>
      </w:r>
      <w:r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>.20</w:t>
      </w:r>
      <w:r w:rsidR="005B6660"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>20</w:t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85778" w:rsidRPr="007D15F1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5B6660" w:rsidRPr="007D15F1" w:rsidRDefault="005B6660" w:rsidP="005B6660">
      <w:pPr>
        <w:spacing w:after="0" w:line="240" w:lineRule="auto"/>
        <w:ind w:firstLine="358"/>
        <w:jc w:val="center"/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</w:pPr>
      <w:r w:rsidRPr="007D15F1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>Проект внесения изменений в генеральные планы, правила землепользования и застройки сельских поселений Верхнедонского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F64F86" w:rsidRPr="007D15F1" w:rsidRDefault="00F64F86" w:rsidP="00F64F86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3000" w:rsidRPr="007D15F1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bookmarkStart w:id="0" w:name="_Toc374028472"/>
      <w:bookmarkStart w:id="1" w:name="_Toc374029320"/>
      <w:r w:rsidRPr="007D15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 ЭТАП. </w:t>
      </w:r>
    </w:p>
    <w:p w:rsidR="005A3000" w:rsidRPr="007D15F1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15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7D15F1">
        <w:rPr>
          <w:rFonts w:ascii="Times New Roman" w:hAnsi="Times New Roman" w:cs="Times New Roman"/>
          <w:b/>
          <w:sz w:val="32"/>
          <w:szCs w:val="32"/>
        </w:rPr>
        <w:t>по подготовке проекта внесения изменений в генеральные планы поселений Верхнедонского района Ростовской области</w:t>
      </w:r>
    </w:p>
    <w:p w:rsidR="005A3000" w:rsidRPr="007D15F1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A151E0" w:rsidRPr="007D15F1" w:rsidRDefault="00A151E0" w:rsidP="00A151E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7A0A4C"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5</w:t>
      </w:r>
      <w:r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r w:rsidR="00043788"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Ме</w:t>
      </w:r>
      <w:r w:rsidR="007A0A4C"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щеря</w:t>
      </w:r>
      <w:r w:rsidR="00043788"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ков</w:t>
      </w:r>
      <w:r w:rsidR="005111FA"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ское</w:t>
      </w:r>
      <w:r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Верхнедонского района</w:t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7D15F1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7D15F1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7D15F1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5778" w:rsidRPr="007D15F1" w:rsidRDefault="00985778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F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20</w:t>
      </w:r>
      <w:r w:rsidR="005B6660" w:rsidRPr="007D15F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D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bookmarkEnd w:id="0"/>
      <w:bookmarkEnd w:id="1"/>
      <w:r w:rsidRPr="007D15F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</w:p>
    <w:p w:rsidR="00F64F86" w:rsidRPr="007D15F1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64F86" w:rsidRPr="007D15F1" w:rsidSect="009130F6">
          <w:headerReference w:type="default" r:id="rId11"/>
          <w:footerReference w:type="default" r:id="rId12"/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F64F86" w:rsidRPr="007D15F1" w:rsidRDefault="00F64F86" w:rsidP="00F64F86">
      <w:pPr>
        <w:widowControl w:val="0"/>
        <w:tabs>
          <w:tab w:val="left" w:pos="2325"/>
          <w:tab w:val="center" w:pos="4961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D15F1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lastRenderedPageBreak/>
        <w:t>Открытое акционерное общество «Российский институт градостроительства и инвестиционного развития «ГИПРОГОР»</w:t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before="200" w:after="120" w:line="240" w:lineRule="auto"/>
        <w:ind w:right="-2"/>
        <w:jc w:val="right"/>
        <w:rPr>
          <w:rFonts w:ascii="Times New Roman" w:eastAsia="Times New Roman" w:hAnsi="Times New Roman" w:cs="Times New Roman"/>
          <w:sz w:val="17"/>
          <w:szCs w:val="24"/>
          <w:lang w:eastAsia="ru-RU"/>
        </w:rPr>
      </w:pPr>
      <w:r w:rsidRPr="007D15F1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0" allowOverlap="1" wp14:anchorId="2C175EDE" wp14:editId="179F3D60">
                <wp:simplePos x="0" y="0"/>
                <wp:positionH relativeFrom="column">
                  <wp:posOffset>-396875</wp:posOffset>
                </wp:positionH>
                <wp:positionV relativeFrom="paragraph">
                  <wp:posOffset>67310</wp:posOffset>
                </wp:positionV>
                <wp:extent cx="6400800" cy="0"/>
                <wp:effectExtent l="0" t="19050" r="19050" b="19050"/>
                <wp:wrapNone/>
                <wp:docPr id="1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15="http://schemas.microsoft.com/office/word/2012/wordml">
            <w:pict>
              <v:line w14:anchorId="39144A5C" id="Прямая соединительная линия 1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25pt,5.3pt" to="472.7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" o:allowincell="f" strokeweight="2.25pt"/>
            </w:pict>
          </mc:Fallback>
        </mc:AlternateContent>
      </w:r>
      <w:r w:rsidRPr="007D15F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3360" behindDoc="1" locked="0" layoutInCell="1" allowOverlap="0" wp14:anchorId="53023BC1" wp14:editId="17BB3794">
            <wp:simplePos x="0" y="0"/>
            <wp:positionH relativeFrom="column">
              <wp:posOffset>2396490</wp:posOffset>
            </wp:positionH>
            <wp:positionV relativeFrom="paragraph">
              <wp:posOffset>135255</wp:posOffset>
            </wp:positionV>
            <wp:extent cx="1324610" cy="389890"/>
            <wp:effectExtent l="0" t="0" r="8890" b="0"/>
            <wp:wrapTight wrapText="bothSides">
              <wp:wrapPolygon edited="0">
                <wp:start x="0" y="0"/>
                <wp:lineTo x="0" y="20052"/>
                <wp:lineTo x="21434" y="20052"/>
                <wp:lineTo x="21434" y="0"/>
                <wp:lineTo x="0" y="0"/>
              </wp:wrapPolygon>
            </wp:wrapTight>
            <wp:docPr id="13" name="Рисунок 20" descr="Рис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Рис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610" cy="389890"/>
                    </a:xfrm>
                    <a:prstGeom prst="rect">
                      <a:avLst/>
                    </a:prstGeom>
                    <a:solidFill>
                      <a:srgbClr val="993300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715E2" w:rsidRPr="007D15F1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32" w:firstLine="1134"/>
        <w:jc w:val="right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D15F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Заказчик: </w:t>
      </w:r>
      <w:r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>Администрация Верхнедонского района Ростовской области</w:t>
      </w:r>
    </w:p>
    <w:p w:rsidR="008715E2" w:rsidRPr="007D15F1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8715E2" w:rsidRPr="007D15F1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D15F1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Муниципальный контракт:</w:t>
      </w:r>
    </w:p>
    <w:p w:rsidR="008715E2" w:rsidRPr="007D15F1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№ </w:t>
      </w:r>
      <w:r w:rsidRPr="007D15F1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01583000157200000070001</w:t>
      </w:r>
      <w:r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</w:t>
      </w:r>
      <w:r w:rsidR="00966240"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>31.03</w:t>
      </w:r>
      <w:r w:rsidRPr="007D15F1">
        <w:rPr>
          <w:rFonts w:ascii="Times New Roman" w:eastAsia="Times New Roman" w:hAnsi="Times New Roman" w:cs="Times New Roman"/>
          <w:sz w:val="26"/>
          <w:szCs w:val="26"/>
          <w:lang w:eastAsia="ar-SA"/>
        </w:rPr>
        <w:t>.2020</w:t>
      </w:r>
    </w:p>
    <w:p w:rsidR="008715E2" w:rsidRPr="007D15F1" w:rsidRDefault="008715E2" w:rsidP="008715E2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8715E2" w:rsidRPr="007D15F1" w:rsidRDefault="008715E2" w:rsidP="008715E2">
      <w:pPr>
        <w:spacing w:after="0" w:line="240" w:lineRule="auto"/>
        <w:ind w:firstLine="358"/>
        <w:jc w:val="center"/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</w:pPr>
      <w:r w:rsidRPr="007D15F1">
        <w:rPr>
          <w:rFonts w:ascii="Times New Roman" w:eastAsia="Times New Roman" w:hAnsi="Times New Roman" w:cs="Calibri"/>
          <w:b/>
          <w:spacing w:val="-8"/>
          <w:sz w:val="40"/>
          <w:szCs w:val="40"/>
          <w:lang w:eastAsia="ru-RU"/>
        </w:rPr>
        <w:t>Проект внесения изменений в генеральные планы, правила землепользования и застройки сельских поселений Верхнедонского района Ростовской области в части подготовки сведений по координатному описанию границ населенных пунктов и сведений о границах территориальных зон в соответствии с Градостроительным кодексом РФ</w:t>
      </w:r>
    </w:p>
    <w:p w:rsidR="008715E2" w:rsidRPr="007D15F1" w:rsidRDefault="008715E2" w:rsidP="008715E2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A3000" w:rsidRPr="007D15F1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15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2 ЭТАП. </w:t>
      </w:r>
    </w:p>
    <w:p w:rsidR="005A3000" w:rsidRPr="007D15F1" w:rsidRDefault="005A3000" w:rsidP="005A3000">
      <w:pPr>
        <w:spacing w:after="0" w:line="240" w:lineRule="auto"/>
        <w:ind w:firstLine="358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D15F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Проведение работ </w:t>
      </w:r>
      <w:r w:rsidRPr="007D15F1">
        <w:rPr>
          <w:rFonts w:ascii="Times New Roman" w:hAnsi="Times New Roman" w:cs="Times New Roman"/>
          <w:b/>
          <w:sz w:val="32"/>
          <w:szCs w:val="32"/>
        </w:rPr>
        <w:t>по подготовке проекта внесения изменений в генеральные планы поселений Верхнедонского района Ростовской области</w:t>
      </w:r>
    </w:p>
    <w:p w:rsidR="005A3000" w:rsidRPr="007D15F1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64F86" w:rsidRPr="007D15F1" w:rsidRDefault="005A3000" w:rsidP="005A300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2"/>
          <w:sz w:val="40"/>
          <w:szCs w:val="40"/>
          <w:lang w:eastAsia="ru-RU"/>
        </w:rPr>
      </w:pPr>
      <w:r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Том 1. Книга </w:t>
      </w:r>
      <w:r w:rsidR="007A0A4C"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5</w:t>
      </w:r>
      <w:r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Положение о территориальном планировании (корректировка). МО «</w:t>
      </w:r>
      <w:r w:rsidR="00043788"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Ме</w:t>
      </w:r>
      <w:r w:rsidR="007A0A4C"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щеря</w:t>
      </w:r>
      <w:r w:rsidR="00043788"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ков</w:t>
      </w:r>
      <w:r w:rsidR="005111FA"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>ское</w:t>
      </w:r>
      <w:r w:rsidRPr="007D15F1">
        <w:rPr>
          <w:rFonts w:ascii="Times New Roman" w:eastAsia="Times New Roman" w:hAnsi="Times New Roman" w:cs="Times New Roman"/>
          <w:b/>
          <w:bCs/>
          <w:spacing w:val="22"/>
          <w:sz w:val="40"/>
          <w:szCs w:val="40"/>
          <w:lang w:eastAsia="ar-SA"/>
        </w:rPr>
        <w:t xml:space="preserve"> сельское поселение» Верхнедонского района</w:t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E1601" w:rsidRPr="007D15F1" w:rsidRDefault="004E1601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3000" w:rsidRPr="007D15F1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Calibri" w:eastAsia="Calibri" w:hAnsi="Calibri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64384" behindDoc="1" locked="0" layoutInCell="1" allowOverlap="1" wp14:anchorId="44F73719" wp14:editId="5B09889B">
            <wp:simplePos x="0" y="0"/>
            <wp:positionH relativeFrom="margin">
              <wp:posOffset>2440305</wp:posOffset>
            </wp:positionH>
            <wp:positionV relativeFrom="paragraph">
              <wp:posOffset>9525</wp:posOffset>
            </wp:positionV>
            <wp:extent cx="1066800" cy="876300"/>
            <wp:effectExtent l="0" t="0" r="0" b="0"/>
            <wp:wrapNone/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3000" w:rsidRPr="007D15F1" w:rsidRDefault="005A300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15F1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17CA89F0" wp14:editId="501A77AE">
            <wp:simplePos x="0" y="0"/>
            <wp:positionH relativeFrom="column">
              <wp:posOffset>2510155</wp:posOffset>
            </wp:positionH>
            <wp:positionV relativeFrom="paragraph">
              <wp:posOffset>117475</wp:posOffset>
            </wp:positionV>
            <wp:extent cx="1702435" cy="850900"/>
            <wp:effectExtent l="0" t="0" r="0" b="0"/>
            <wp:wrapNone/>
            <wp:docPr id="15" name="Рисунок 21" descr="Д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Дим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850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15F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Генерального директора                                                            С.И. Бычков</w:t>
      </w:r>
    </w:p>
    <w:p w:rsidR="00F64F86" w:rsidRPr="007D15F1" w:rsidRDefault="00F64F86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4F86" w:rsidRPr="007D15F1" w:rsidRDefault="00216820" w:rsidP="00F64F8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F64F86" w:rsidRPr="007D15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                                                        Д.С. Татарников</w:t>
      </w:r>
    </w:p>
    <w:p w:rsidR="00F64F86" w:rsidRPr="007D15F1" w:rsidRDefault="00F64F86" w:rsidP="00F64F86">
      <w:pPr>
        <w:spacing w:after="0" w:line="36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F64F86" w:rsidRPr="007D15F1" w:rsidSect="009130F6">
          <w:pgSz w:w="11906" w:h="16838"/>
          <w:pgMar w:top="1134" w:right="850" w:bottom="1134" w:left="1701" w:header="708" w:footer="708" w:gutter="0"/>
          <w:cols w:space="720"/>
          <w:titlePg/>
          <w:docGrid w:linePitch="299"/>
        </w:sectPr>
      </w:pPr>
    </w:p>
    <w:p w:rsidR="00216820" w:rsidRPr="007D15F1" w:rsidRDefault="00216820" w:rsidP="0021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СОСТАВ ПРОЕКТА</w:t>
      </w:r>
    </w:p>
    <w:p w:rsidR="00216820" w:rsidRPr="007D15F1" w:rsidRDefault="00216820" w:rsidP="0021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89"/>
        <w:gridCol w:w="1388"/>
      </w:tblGrid>
      <w:tr w:rsidR="00216820" w:rsidRPr="007D15F1" w:rsidTr="00216820">
        <w:trPr>
          <w:trHeight w:val="233"/>
        </w:trPr>
        <w:tc>
          <w:tcPr>
            <w:tcW w:w="426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2 этапа. Проведение работ по подготовке проекта внесения изменений в генеральные планы поселений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 Ростовской области</w:t>
            </w:r>
          </w:p>
        </w:tc>
        <w:tc>
          <w:tcPr>
            <w:tcW w:w="1388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233"/>
        </w:trPr>
        <w:tc>
          <w:tcPr>
            <w:tcW w:w="426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89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388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Формат, гриф</w:t>
            </w:r>
          </w:p>
        </w:tc>
      </w:tr>
      <w:tr w:rsidR="00216820" w:rsidRPr="007D15F1" w:rsidTr="00216820">
        <w:trPr>
          <w:trHeight w:val="233"/>
        </w:trPr>
        <w:tc>
          <w:tcPr>
            <w:tcW w:w="426" w:type="dxa"/>
            <w:tcBorders>
              <w:bottom w:val="single" w:sz="4" w:space="0" w:color="auto"/>
            </w:tcBorders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bottom w:val="single" w:sz="4" w:space="0" w:color="auto"/>
            </w:tcBorders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Положение о территориальном планировании (корректировка). Материалы по обоснованию (описанием вносимых изменений с обоснованием)</w:t>
            </w:r>
          </w:p>
        </w:tc>
        <w:tc>
          <w:tcPr>
            <w:tcW w:w="1388" w:type="dxa"/>
            <w:tcBorders>
              <w:bottom w:val="single" w:sz="4" w:space="0" w:color="auto"/>
            </w:tcBorders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36"/>
        </w:trPr>
        <w:tc>
          <w:tcPr>
            <w:tcW w:w="426" w:type="dxa"/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51"/>
        </w:trPr>
        <w:tc>
          <w:tcPr>
            <w:tcW w:w="1060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 Положение о территориальном планировании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1.1. Карта планируемого размещения объектов местного значения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1.2. Карта границ населенных пунктов, входящих в состав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1.3. Карта функциональных зон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1.4.1.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1. Книга 2 Положение о территориальном планировании (корректировка).  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2.1. Карта планируемого размещения объектов местного значения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2.2. Карта границ населенных пунктов, входящих в состав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2.3. Карта функциональных зон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2. Книга 2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2.4.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3 Положение о территориальном планировании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3.1. Карта планируемого размещения объектов местного значения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3.2. Карта границ населенных пунктов, входящих в состав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3.3 Карта функциональных зон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3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3.4.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4 Положение о территориальном планировании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4.1. Карта планируемого размещения объектов местного значения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4.2. Карта границ населенных пунктов, входящих в состав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4.3. Карта функциональных зон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4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4.4.1.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5 Положение о территориальном планировании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5.1. Карта планируемого размещения объектов местного значения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5.3. Карта функциональных зон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5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5.4.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6 Положение о территориальном планировании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6.1. Карта планируемого размещения объектов местного значения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».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6.3. Карта функциональных зон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6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6.4.1.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1. Книга 7 Положение о территориальном планировании (корректировка). МО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7.1. Карта планируемого размещения объектов местного значения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Карта границ населенных пунктов, входящих в состав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 ГП 7.3. Карта функциональных зон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7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7.4.1.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района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216820" w:rsidRPr="007D15F1" w:rsidTr="00216820">
        <w:trPr>
          <w:trHeight w:val="11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8 Положение о территориальном планировании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8.1. Карта планируемого размещения объектов местного значения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8.3. Карта функциональных зон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8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8.4.1.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proofErr w:type="gram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Гриф «С»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9 Положение о территориальном планировании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9.1. Карта планируемого размещения объектов местного значения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9.3. Карта функциональных зон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9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9.4.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1. Книга 10 Положение о территориальном планировании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10.1. Карта планируемого размещения объектов местного значения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.2.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Карта границ населенных пунктов, входящих в состав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10.3. Карта функциональных зон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 по обоснованию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Текстовые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2. Книга 10 Пояснительная записка с описанием вносимых изменений в генеральный план поселения, включающую соответствующие обосновывающие материалы, в том числе баланс территорий.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Графические материалы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tabs>
                <w:tab w:val="left" w:pos="1335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ГП 10.4. Карта современного использования территории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района»</w:t>
            </w:r>
          </w:p>
        </w:tc>
        <w:tc>
          <w:tcPr>
            <w:tcW w:w="13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216820" w:rsidRPr="007D15F1" w:rsidRDefault="00216820" w:rsidP="00216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817" w:tblpY="1"/>
        <w:tblOverlap w:val="never"/>
        <w:tblW w:w="10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766"/>
        <w:gridCol w:w="1134"/>
      </w:tblGrid>
      <w:tr w:rsidR="00216820" w:rsidRPr="007D15F1" w:rsidTr="00216820">
        <w:trPr>
          <w:trHeight w:val="233"/>
        </w:trPr>
        <w:tc>
          <w:tcPr>
            <w:tcW w:w="426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Состав материалов 3 этапа. Проведение работ по подготовке проекта внесения изменений в правила землепользования и застройки поселений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района Ростовской области</w:t>
            </w:r>
          </w:p>
        </w:tc>
        <w:tc>
          <w:tcPr>
            <w:tcW w:w="1134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233"/>
        </w:trPr>
        <w:tc>
          <w:tcPr>
            <w:tcW w:w="426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766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чертежа(документа)</w:t>
            </w:r>
          </w:p>
        </w:tc>
        <w:tc>
          <w:tcPr>
            <w:tcW w:w="1134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Формат</w:t>
            </w:r>
          </w:p>
        </w:tc>
      </w:tr>
      <w:tr w:rsidR="00216820" w:rsidRPr="007D15F1" w:rsidTr="00216820">
        <w:trPr>
          <w:trHeight w:val="233"/>
        </w:trPr>
        <w:tc>
          <w:tcPr>
            <w:tcW w:w="426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Правила землепользования и застройки поселений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(корректировка)</w:t>
            </w:r>
          </w:p>
        </w:tc>
        <w:tc>
          <w:tcPr>
            <w:tcW w:w="1134" w:type="dxa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51"/>
        </w:trPr>
        <w:tc>
          <w:tcPr>
            <w:tcW w:w="10326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Текстовые материалы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1.1 Правила землепользования и застройки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1. Карта градостроительного зонирования.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2.1 Правила землепользования и застройки (корректировка). 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Том 3 Книга 2.2 Пояснительная записка с описанием вносимых изменений в правила землепользования и застройки. 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 ПЗЗ 2. Карта градостроительного зонирования. МО «Казанское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3.1 Правила землепользования и застройки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3.2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3. Карта градостроительного зонирования.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Казансколопатинское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4.1 Правила землепользования и застройки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4.2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4. Карта градостроительного зонирования.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Мешковское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5.1 Правила землепользования и застройки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5.2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5. Карта градостроительного зонирования.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6.1 Правила землепользования и застройки (корректировка). 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6.2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6. Карта градостроительного зонирования.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Мигулинское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7.1 Правила землепользования и застройки (корректировка). 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7.2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</w:t>
            </w: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 xml:space="preserve">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7. Карта градостроительного зонирования.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Нижнебыковское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8.1 Правила землепользования и застройки (корректировка).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8.2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8. Карта градостроительного зонирования.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Солонцовское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9.1 Правила землепользования и застройки (корректировка). 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9.2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9. Карта градостроительного зонирования.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Тубянское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ind w:left="2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95B3D7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10.1 Правила землепользования и застройки (корректировка). 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Том 3 Книга 10.2 Пояснительная записка с описанием вносимых изменений в правила землепользования и застройки.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*.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docx</w:t>
            </w:r>
            <w:proofErr w:type="spellEnd"/>
          </w:p>
        </w:tc>
      </w:tr>
      <w:tr w:rsidR="00216820" w:rsidRPr="007D15F1" w:rsidTr="00216820">
        <w:trPr>
          <w:trHeight w:val="142"/>
        </w:trPr>
        <w:tc>
          <w:tcPr>
            <w:tcW w:w="42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16820" w:rsidRPr="007D15F1" w:rsidRDefault="00216820" w:rsidP="002168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Лист ПЗЗ 10. Карта градостроительного зонирования.  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Шумилинское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сельское поселение»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Верхнедонского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16820" w:rsidRPr="007D15F1" w:rsidRDefault="00216820" w:rsidP="002168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mid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mif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D15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jpeg</w:t>
            </w:r>
          </w:p>
        </w:tc>
      </w:tr>
    </w:tbl>
    <w:p w:rsidR="00216820" w:rsidRPr="007D15F1" w:rsidRDefault="00216820" w:rsidP="0021682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86" w:rsidRPr="007D15F1" w:rsidRDefault="00F64F86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6820" w:rsidRPr="007D15F1" w:rsidRDefault="00216820" w:rsidP="00F64F8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F86" w:rsidRPr="007D15F1" w:rsidRDefault="00F64F86" w:rsidP="00F64F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64F86" w:rsidRPr="007D15F1">
          <w:pgSz w:w="11906" w:h="16838"/>
          <w:pgMar w:top="1134" w:right="850" w:bottom="1134" w:left="1701" w:header="708" w:footer="708" w:gutter="0"/>
          <w:cols w:space="720"/>
        </w:sectPr>
      </w:pPr>
    </w:p>
    <w:sdt>
      <w:sdtPr>
        <w:rPr>
          <w:rFonts w:ascii="Calibri" w:eastAsia="Calibri" w:hAnsi="Calibri" w:cs="Times New Roman"/>
        </w:rPr>
        <w:id w:val="469556753"/>
        <w:docPartObj>
          <w:docPartGallery w:val="Table of Contents"/>
          <w:docPartUnique/>
        </w:docPartObj>
      </w:sdtPr>
      <w:sdtEndPr>
        <w:rPr>
          <w:rFonts w:ascii="Times New Roman" w:hAnsi="Times New Roman"/>
          <w:sz w:val="26"/>
          <w:szCs w:val="26"/>
        </w:rPr>
      </w:sdtEndPr>
      <w:sdtContent>
        <w:p w:rsidR="00F64F86" w:rsidRPr="007D15F1" w:rsidRDefault="00F64F86" w:rsidP="00E272BC">
          <w:pPr>
            <w:keepNext/>
            <w:keepLines/>
            <w:spacing w:before="200" w:after="200" w:line="257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7D15F1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Оглавление</w:t>
          </w:r>
        </w:p>
        <w:p w:rsidR="00B8445B" w:rsidRPr="00B8445B" w:rsidRDefault="00A9576E" w:rsidP="00B8445B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r w:rsidRPr="007D15F1">
            <w:rPr>
              <w:rFonts w:ascii="Times New Roman" w:hAnsi="Times New Roman"/>
              <w:bCs/>
              <w:sz w:val="26"/>
              <w:szCs w:val="26"/>
            </w:rPr>
            <w:fldChar w:fldCharType="begin"/>
          </w:r>
          <w:r w:rsidRPr="007D15F1">
            <w:rPr>
              <w:rFonts w:ascii="Times New Roman" w:hAnsi="Times New Roman"/>
              <w:bCs/>
              <w:sz w:val="26"/>
              <w:szCs w:val="26"/>
            </w:rPr>
            <w:instrText xml:space="preserve"> TOC \o "1-4" \h \z \u </w:instrText>
          </w:r>
          <w:r w:rsidRPr="007D15F1">
            <w:rPr>
              <w:rFonts w:ascii="Times New Roman" w:hAnsi="Times New Roman"/>
              <w:bCs/>
              <w:sz w:val="26"/>
              <w:szCs w:val="26"/>
            </w:rPr>
            <w:fldChar w:fldCharType="separate"/>
          </w:r>
          <w:hyperlink w:anchor="_Toc45128714" w:history="1">
            <w:r w:rsidR="00B8445B" w:rsidRPr="00B8445B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ВВЕДЕНИЕ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_Toc45128714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12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15" w:history="1">
            <w:r w:rsidR="00B8445B" w:rsidRPr="00B8445B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Цели и задачи территориального планирования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_Toc45128715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20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16" w:history="1">
            <w:r w:rsidR="00B8445B" w:rsidRPr="00B8445B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1. Перечень планируемых объектов местного значения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_Toc45128716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23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21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17" w:history="1">
            <w:r w:rsidR="00B8445B" w:rsidRPr="00B8445B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 xml:space="preserve">1.1. Сведения о видах, назначении, наименованиях и основных характеристиках планируемых объектов местного значения в области </w:t>
            </w:r>
            <w:r w:rsidR="00B8445B" w:rsidRPr="00B8445B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обслуживания»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_Toc45128717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23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21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18" w:history="1">
            <w:r w:rsidR="00B8445B" w:rsidRPr="00B8445B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1.2.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«Обеспечение условий для предоставления услуг»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_Toc45128718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27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21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19" w:history="1">
            <w:r w:rsidR="00B8445B" w:rsidRPr="00B8445B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1.3. 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ситкаций природного и техногенного характера, стихийных бедствий, эпидемиц и ликвидации их последствий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_Toc45128719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28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21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20" w:history="1">
            <w:r w:rsidR="00B8445B" w:rsidRPr="00B8445B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1.4.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_Toc45128720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29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3"/>
            <w:tabs>
              <w:tab w:val="right" w:leader="dot" w:pos="9345"/>
            </w:tabs>
            <w:jc w:val="both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21" w:history="1">
            <w:r w:rsidR="00B8445B" w:rsidRPr="00B8445B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1.4.1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_Toc45128721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32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22" w:history="1">
            <w:r w:rsidR="00B8445B" w:rsidRPr="00B8445B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2. Перечень планируемых объектов федерального значения*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_Toc45128722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34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23" w:history="1">
            <w:r w:rsidR="00B8445B" w:rsidRPr="00B8445B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3. Перечень планируемых объектов регионального значения**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_Toc45128723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35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21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24" w:history="1">
            <w:r w:rsidR="00B8445B" w:rsidRPr="00B8445B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3.1.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_Toc45128724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35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21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25" w:history="1">
            <w:r w:rsidR="00B8445B" w:rsidRPr="00B8445B">
              <w:rPr>
                <w:rStyle w:val="a3"/>
                <w:rFonts w:ascii="Times New Roman" w:eastAsia="Times New Roman" w:hAnsi="Times New Roman"/>
                <w:noProof/>
                <w:sz w:val="26"/>
                <w:szCs w:val="26"/>
                <w:lang w:eastAsia="ru-RU"/>
              </w:rPr>
      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_Toc45128725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37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26" w:history="1">
            <w:r w:rsidR="00B8445B" w:rsidRPr="00B8445B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_Toc45128726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41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B8445B" w:rsidRPr="00B8445B" w:rsidRDefault="004D063C" w:rsidP="00B8445B">
          <w:pPr>
            <w:pStyle w:val="12"/>
            <w:rPr>
              <w:rFonts w:ascii="Times New Roman" w:eastAsiaTheme="minorEastAsia" w:hAnsi="Times New Roman"/>
              <w:noProof/>
              <w:sz w:val="26"/>
              <w:szCs w:val="26"/>
              <w:lang w:eastAsia="ru-RU"/>
            </w:rPr>
          </w:pPr>
          <w:hyperlink w:anchor="_Toc45128727" w:history="1">
            <w:r w:rsidR="00B8445B" w:rsidRPr="00B8445B">
              <w:rPr>
                <w:rStyle w:val="a3"/>
                <w:rFonts w:ascii="Times New Roman" w:hAnsi="Times New Roman"/>
                <w:noProof/>
                <w:sz w:val="26"/>
                <w:szCs w:val="26"/>
              </w:rPr>
              <w:t>Приложение. Описание местоположения границ.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ab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begin"/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instrText xml:space="preserve"> PAGEREF _Toc45128727 \h </w:instrTex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separate"/>
            </w:r>
            <w:r w:rsid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t>45</w:t>
            </w:r>
            <w:r w:rsidR="00B8445B" w:rsidRPr="00B8445B">
              <w:rPr>
                <w:rFonts w:ascii="Times New Roman" w:hAnsi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F64F86" w:rsidRPr="007D15F1" w:rsidRDefault="00A9576E" w:rsidP="00A9576E">
          <w:pPr>
            <w:spacing w:line="256" w:lineRule="auto"/>
            <w:jc w:val="both"/>
            <w:rPr>
              <w:rFonts w:ascii="Times New Roman" w:eastAsia="Calibri" w:hAnsi="Times New Roman" w:cs="Times New Roman"/>
              <w:bCs/>
              <w:sz w:val="26"/>
              <w:szCs w:val="26"/>
            </w:rPr>
          </w:pPr>
          <w:r w:rsidRPr="007D15F1">
            <w:rPr>
              <w:rFonts w:ascii="Times New Roman" w:eastAsia="Calibri" w:hAnsi="Times New Roman" w:cs="Times New Roman"/>
              <w:bCs/>
              <w:sz w:val="26"/>
              <w:szCs w:val="26"/>
            </w:rPr>
            <w:fldChar w:fldCharType="end"/>
          </w:r>
        </w:p>
        <w:bookmarkStart w:id="2" w:name="_GoBack" w:displacedByCustomXml="next"/>
        <w:bookmarkEnd w:id="2" w:displacedByCustomXml="next"/>
      </w:sdtContent>
    </w:sdt>
    <w:p w:rsidR="007204EF" w:rsidRPr="007D15F1" w:rsidRDefault="007204EF" w:rsidP="003A4D1B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"/>
          <w:szCs w:val="2"/>
        </w:rPr>
      </w:pPr>
      <w:bookmarkStart w:id="3" w:name="_Toc25004653"/>
    </w:p>
    <w:p w:rsidR="00B8445B" w:rsidRPr="00B8445B" w:rsidRDefault="00B8445B" w:rsidP="00B8445B">
      <w:pPr>
        <w:widowControl w:val="0"/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4" w:name="_Toc45128714"/>
      <w:bookmarkEnd w:id="3"/>
      <w:r w:rsidRPr="00B8445B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br w:type="page"/>
      </w:r>
    </w:p>
    <w:p w:rsidR="007204EF" w:rsidRPr="007D15F1" w:rsidRDefault="007204EF" w:rsidP="006415AA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D15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ВВЕДЕНИЕ</w:t>
      </w:r>
      <w:bookmarkEnd w:id="4"/>
      <w:r w:rsidRPr="007D15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</w:rPr>
        <w:t xml:space="preserve">Внесение изменений в генеральный план и правила землепользования и застройки МО «Мещеряковское сельское поселение» разрабатывается в составе </w:t>
      </w:r>
      <w:r w:rsidRPr="007D15F1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работы, направленной на разработку предложений и рекомендаций по нормативно-правовому обеспечению и совершенствованию муниципального образования Верхнедонского района Ростовской области, и </w:t>
      </w:r>
      <w:r w:rsidRPr="007D15F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выполняется по заказу Администрации муниципального образования </w:t>
      </w:r>
      <w:r w:rsidRPr="007D15F1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>Верхнедонского района Ростовской области</w:t>
      </w:r>
      <w:r w:rsidRPr="007D15F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 в соответствии с Муниципальным контрактом №01583000157200000070001 от 31.03.2020 года и с утверждённым Техническим заданием. 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Муниципальный контракт заключен между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Администрацией Верхнедонского района Ростовской области, </w:t>
      </w:r>
      <w:r w:rsidRPr="007D15F1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 одной стороны, и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ОАО «Гипрогор» (г. Москва), с другой. Основание для разработки является Постановление Администрации Верхнедонского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Ростовской области. А также: 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Подпрограмма «Территориальное планирование и развитие территорий, в том числе для жилищного строительства» государственной программы «Территориальное планирование и обеспечение доступным и комфортным жильем населения Ростовской области», утвержденной постановлением Правительства Ростовской области от 17.10.2018 № 642; 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1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Муниципальная подпрограмма «Территориальное планирование и развитие территорий, в том числе для жилищного строительства» муниципальной программы «Территориальное планирование и обеспечение доступным и комфортным жильем населения Верхнедонского района» утвержденной постановлением Администрации Верхнедонского района от 31.10.2018 № 1113.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является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территорий как внутри населённого пункта, так и на прилегающих территориях, установление и изменение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границ населенного пункта, функциональное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Территориальное планирование осуществляется в соответствии с действующим федеральным и региональным законодательством, муниципальными правовыми актами и направлено на комплексное решение задач развития и решение вопросов местного значения как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</w:rPr>
        <w:t>Мещеряковского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Pr="007D15F1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так и Верхнедонского района Ростовской области в целом. 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Цели работы: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Внесение изменений в генеральные планы и правила землепользования и застройки муниципальных образований, в части корректировки и координатного описания линии границ населенных пунктов, а также корректировки и координатного описания линии границ территориальных зон, осуществляется с целью приведения документов территориального планирования и градостроительного зонирования в соответствие с действующим законодательством Российской Федерации.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задачи работы: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1. Осуществить анализ документов территориального планирования, градостроительного зонирования, документов государственного фонда данных, полученных в результате проведения землеустройства, сведений Единого государственного реестра недвижимости (далее – ЕГРН), сведений и документов государственных картографо-геодезических фондов, материалов лесоустройства, иных предусмотренных законодательством документов и сведений на предмет: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сопоставления и уточнения границ населенных пунктов со сведениями ЕГРН;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уточнения перечня населенных пунктов, для которых требуется изменение границ;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выявления факторов, препятствующих внесению сведений о местоположении границ населенных пунктов в ЕГРН. К данным факторам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относится пересечение границ населенных пунктов, установленных генеральными планами муниципальных образований, с границами муниципальных образований, границами земельных участков, состоящих на государственном кадастровом учете, границами лесных участков и наличие реестровых ошибок в местоположении земельных участков и т.д.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2. Разработать актуальную редакцию генеральных планов поселений, в целях корректировки границ населенных пунктов, входящих в состав соответствующего поселения, в том числе:</w:t>
      </w:r>
    </w:p>
    <w:p w:rsidR="007204EF" w:rsidRPr="007D15F1" w:rsidRDefault="007204EF" w:rsidP="006415AA">
      <w:pPr>
        <w:pStyle w:val="af1"/>
        <w:widowControl w:val="0"/>
        <w:numPr>
          <w:ilvl w:val="1"/>
          <w:numId w:val="13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привести описание и отображение объектов местного значения и функциональных зон в соответствие с Требованиями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материалов генерального плана поселения в соответствие с частью 3 статьи 23 Градостроительного кодекса Российской Федерации; 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привести материалы генерального плана поселения в соответствие требованиями размещения в федеральной государственной информационной системе территориального планирования.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3. Разработать актуальную редакцию Правил землепользования и застройки муниципального образования, в том числе: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содержание правил землепользования и застройки сельских поселений в соответствие с частями 2, 4 статьи 30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привести границы территориальных зон согласно статье 34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ГрК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РФ в соответствие:</w:t>
      </w:r>
    </w:p>
    <w:p w:rsidR="007204EF" w:rsidRPr="007D15F1" w:rsidRDefault="007204EF" w:rsidP="006415AA">
      <w:pPr>
        <w:widowControl w:val="0"/>
        <w:numPr>
          <w:ilvl w:val="0"/>
          <w:numId w:val="16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с функциональными зонами и параметрами их планируемого развития, определенных генеральным планом сельских поселений; </w:t>
      </w:r>
    </w:p>
    <w:p w:rsidR="007204EF" w:rsidRPr="007D15F1" w:rsidRDefault="007204EF" w:rsidP="006415AA">
      <w:pPr>
        <w:widowControl w:val="0"/>
        <w:numPr>
          <w:ilvl w:val="0"/>
          <w:numId w:val="16"/>
        </w:numPr>
        <w:spacing w:after="0" w:line="36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с существующим землепользованием;</w:t>
      </w:r>
    </w:p>
    <w:p w:rsidR="007204EF" w:rsidRPr="007D15F1" w:rsidRDefault="007204EF" w:rsidP="006415AA">
      <w:pPr>
        <w:pStyle w:val="af1"/>
        <w:widowControl w:val="0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привести виды и состав территориальных зон в соответствие со статьей 35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>ГрК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t xml:space="preserve"> РФ;</w:t>
      </w:r>
    </w:p>
    <w:p w:rsidR="007204EF" w:rsidRPr="007D15F1" w:rsidRDefault="007204EF" w:rsidP="006415AA">
      <w:pPr>
        <w:pStyle w:val="af1"/>
        <w:widowControl w:val="0"/>
        <w:numPr>
          <w:ilvl w:val="1"/>
          <w:numId w:val="17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val="x-none"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val="x-none" w:eastAsia="ru-RU"/>
        </w:rPr>
        <w:lastRenderedPageBreak/>
        <w:t>привести виды разрешенного использования земельных участков и объектов капитального строительства применительно к каждой территориальной зоне в соответствие с действующей редакцией Классификатора видов разрешенного использования земельных участков (утв. приказом Минэкономразвития России от 01.09.2014 № 540).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4. Сформировать сведения, </w:t>
      </w:r>
      <w:r w:rsidRPr="007D15F1">
        <w:rPr>
          <w:rFonts w:ascii="Times New Roman" w:eastAsia="Calibri" w:hAnsi="Times New Roman" w:cs="Times New Roman"/>
          <w:bCs/>
          <w:iCs/>
          <w:sz w:val="26"/>
          <w:szCs w:val="26"/>
          <w:lang w:eastAsia="ru-RU"/>
        </w:rPr>
        <w:t xml:space="preserve">о границах населенных пунктов, входящих в состав поселения, сведений о границах территориальных зон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поселения, необходимые для внесения их в Единый государственный реестр недвижимости.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5. Обеспечить сопровождение (в том числе техническое) процедуры: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проведения публичных слушаний/общественных обсуждений;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утверждения новой редакции Генерального плана и Правил землепользования и застройки;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размещения материалов градостроительных документов и сведений о координатном описании границ населенных пунктов в федеральной государственной информационной системе территориального планирования (далее – ФГИС ТП);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передачи сведений о границах населенных пунктов и сведения о территориальных зонах в Единый государственный реестр недвижимости для осуществления кадастрового учета.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Нормативно-правовая база 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Градостроительный кодекс Российской Федерации; 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Земельный кодекс Российской Федерации;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Водный кодекс Российской Федерации;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Лесной кодекс Российской Федерации;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29.12.2004 № 191-ФЗ «О введении в действие Градостроительного кодекса Российской Федерации;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Российской Федерации от 30.12.2015 № 431-ФЗ «О геодезии, картографии и пространственных данных и о внесении изменений в отдельные законодательные акты Российской Федерации»;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18.06.2001 № 78-ФЗ «О землеустройстве»;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Федеральный закон от 24.07.2007 № 221-ФЗ «О кадастровой деятельности»;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13.07.2015 № 218-ФЗ «О государственной регистрации недвижимости»;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Областной закон Ростовской области от 14.01.2008 № 853-ЗС «О градостроительной деятельности в Ростовской области»;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24.11.2016 № 1240 «Об установлении государственных систем координат, государственной системы высот и государственной гравиметрической системы»;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10.10.2013г. № 903 «О федеральной целевой программе «Развитие единой государственной системы регистрации прав и кадастрового учета недвижимости (2014 – 2019 годы)»;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Постановление Правительства РФ от 31.12.2015 № 1532 «Об утверждении Правил предоставления документов, направляемых или предоставляемых в соответствии с частями  1, 3 – 13, 15 статьи 32 Федерального закона «О государственной регистрации недвижимости»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Распоряжение Правительства РФ от 30.11.2015 № 2444-р «Об утверждении комплексного плана мероприятий по внесению в государственный кадастр недвижимости сведений о границах между субъектами Российской Федерации, границах муниципальных образований и границах населенных пунктов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виде координатного описания»;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Приказ Федеральной службы государственной регистрации, кадастра и картографии от 15.09.2016 № П/465 «О внесении изменений в приказ Федеральной службы государственной регистрации, кадастра и картографии от 01.08.2014 № П/369 «О реализации информационного взаимодействия при ведении государственного кадастра недвижимости в электронном виде»;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01.09.2014 № 540 «Об утверждении классификатора видов разрешенного использования земельных участков»;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21.07.2016 № 460 «Об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28.07.2017 № 383 «Об утверждении Порядка установления местных систем координат»;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России от 23.11.2018 № 650 «Об установлении формы графического описания местоположения границ населенных пунктов, территориальных зон, особо охраняемых природных территорий, зон с особыми условиями использования территории, формы текстового описания местоположения границ населенных пунктов, территориальных зон, требований к точности определения координат характерных точек границ населенных пунктов, территориальных зон, особо охраняемых природных территорий, зон с особыми условиями использования территории, формату электронного документа, содержащего сведения о границах населенных пунктов, территориальных зон, особо охраняемых природных территорий, зон с особыми условиями использования территории;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ГОСТ 32453-2017 «Глобальные навигационные спутниковые системы. Системы координат. Методы преобразований координат определяемых точек» (введен в действие приказом Федерального агентства по техническому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регулированию и метрологии от 12.09.2017 № 1055-ст);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СП 42.13330.2016 «Градостроительство. Планировка и застройка городских и сельских поселений». Актуализированная редакция СНиП 2.07.01-89*;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СП 30-102-99 «Планировка и застройка территории малоэтажного жилищного строительства» (приняты Постановлением Госстроя России от 30.12.1999 № 94);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Методические рекомендации по разработке проектов генеральных планов поселений и городских округов» (утв. приказом Минрегиона РФ от 26.05.2011 № 244);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Порядок согласования проектов документов территориального планирования муниципальных образований, состава и порядок работы согласительной комиссии при согласовании проектов документов территориального планирования (утв. приказом Минрегиона РФ от 21.07.2016 № 460);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Технико-технологические требования к обеспечению взаимодействия федеральной государственной информационной системы территориального планирования с другими информационными системами (утв. приказом Минрегиона РФ от 02.04.2013 № 123);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о порядке проектирования и установления красных линий в городах и других поселениях Российской Федерации (</w:t>
      </w:r>
      <w:hyperlink r:id="rId15" w:history="1">
        <w:r w:rsidRPr="007D15F1">
          <w:rPr>
            <w:rStyle w:val="a3"/>
            <w:rFonts w:ascii="Times New Roman" w:eastAsia="Calibri" w:hAnsi="Times New Roman"/>
            <w:color w:val="auto"/>
            <w:sz w:val="26"/>
            <w:szCs w:val="26"/>
          </w:rPr>
          <w:t>РДС 30-201-98</w:t>
        </w:r>
      </w:hyperlink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) (принята Постановлением Госстроя РФ от 06.04.1998 № 18-30);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Требования к описанию и отображению в документах территориального планирования объектов федерального значения, объектов регионального значения, объектов местного значения (утв. приказом Минэкономразвития России от 09.01.2018 № 10);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ГОСТ 19.101-77 «Виды программ и программных документов».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ГОСТ 19.102 «Единая система программной документации. Стадии разработки».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ГОСТ 19.503-79 «Руководство системного программиста. Требования к содержанию и оформлению (с Изменением № 1)».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ГОСТ 34.601-90 «Автоматизированные системы. Стадии создания».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ГОСТ 34.003-90 «Автоматизированные системы. Термины и определения».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34.602-89 «Техническое задание на создание автоматизированной системы».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ГОСТ 34.201-89 «Виды, комплектность и обозначение документов при создании автоматизированных систем».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ГОСТ 34.603-92 «Виды испытаний автоматизированных систем».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Основные положения по аэрофотосъемке, выполняемой для создания и обновления топографических карт и планов, ГКИНП-09-32-80;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Руководство по аэрофотосъемке в картографических целях» (РАФ-89), М., РИО ВТУ ГШ, 1989 г.;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Инструкция по определению и обеспечению секретности топографо-геодезических, картографических, гравиметрических, аэросъемочных материалов и материалов космических съемок на территории СССР (СТГМ – 90) с требованиями дополнения ПАРО-90;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Положение о местных системах координат Роснедвижимости на субъекты Российской Федерации, утвержденное Приказом Федерального агентства кадастра объектов недвижимости от 18 июня 2007 г. № П/0137;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Приказ Минэкономразвития РФ от 19.10.2018 № 4с/МО «О внесении изменений в Перечень сведений, подлежащих засекречиванию, Минэкономразвития РФ, утвержденный приказом Минэкономразвития РФ от 27 февраля 2017 г. № 1с/МО».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«Постановление Администрации Верхнедонского района Ростовской области от 27.12.2019 № 1310 «О разработке проекта внесения изменений в генеральные планы и правила землепользования и застройки сельских поселений Верхнедонского района Ростовской области»».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Планы и программы комплексного социально-экономического развития муниципального района (при наличии) и муниципальных образований (поселений) в составе муниципального района (при наличии).</w:t>
      </w:r>
    </w:p>
    <w:p w:rsidR="007204EF" w:rsidRPr="007D15F1" w:rsidRDefault="007204EF" w:rsidP="006415AA">
      <w:pPr>
        <w:widowControl w:val="0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Иные законодательные акты, санитарные правила и нормы и другие документы, регулирующие градостроительную деятельность и земельные отношения.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br w:type="page"/>
      </w:r>
    </w:p>
    <w:p w:rsidR="007204EF" w:rsidRPr="007D15F1" w:rsidRDefault="007204EF" w:rsidP="006415AA">
      <w:pPr>
        <w:widowControl w:val="0"/>
        <w:spacing w:before="240" w:after="24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5" w:name="_Toc45128715"/>
      <w:r w:rsidRPr="007D15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Цели и задачи территориального планирования</w:t>
      </w:r>
      <w:bookmarkEnd w:id="5"/>
      <w:r w:rsidRPr="007D15F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Целью разработки генерального плана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</w:rPr>
        <w:t>Мещеряковского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– как документа территориального планирования муниципального образования, является определение назначения территорий, исходя из совокупности социальных, экономических, экологических и иных факторов, в целях обеспечения устойчивого развития территорий, развития инженерной, транспортной и социальной инфраструктур, обеспечение учёта интересов граждан и их объединений.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Градостроительная деятельность в соответствии с генеральным планом обеспечит безопасность и благоприятные условия жизнедеятельности человека, ограничит негативное воздействие хозяйственной и другой деятельности на окружающую среду и обеспечит охрану и рациональное использование природных ресурсов в интересах настоящего и будущего поколений.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В соответствии с градостроительным Кодексом Российской Федерации Генеральный план определяет стратегию функционально-пространственного развития территорий сельского поселения и устанавливает перечень основных мероприятий по формированию благоприятной среды жизнедеятельности.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Исходя из этого, основными задачами, решаемыми при разработке Генерального плана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</w:rPr>
        <w:t>Мещеряковского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="00033C5A" w:rsidRPr="007D15F1">
        <w:rPr>
          <w:rFonts w:ascii="Times New Roman" w:eastAsia="Calibri" w:hAnsi="Times New Roman" w:cs="Times New Roman"/>
          <w:sz w:val="26"/>
          <w:szCs w:val="26"/>
        </w:rPr>
        <w:t>,</w:t>
      </w:r>
      <w:r w:rsidRPr="007D1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являются следующие: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анализ внешних и внутренних факторов и предпосылок социально-экономического и пространственного развития сельского поселения;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ориентации на внутренние ресурсы, а также на современный природный, экономический и социальный потенциалы;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формирование социальной и транспортной инфраструктуры поселения, обеспечивающей максимум удобств для проживания и трудовой деятельности населения;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повышение устойчивости природного комплекса.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Выполнен анализ существующего положения, с учётом всех планировочных ограничений, определены отличительные особенности населённых пунктов – х.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Коноваловский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х.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Мрыховский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х.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Мещеряковский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х.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Батальщиковский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х.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Громчанский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х.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Нижнетиховский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уникальность мест их расположения, проведена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оценка их потенциальных возможностей для развития, выявлены направления и территории развития различных функциональных зон – селитебных, промышленных, рекреационных; выполнены расчёты перспективной численности населения, объёмов строительства и реконструкции. 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Определены пути совершенствования транспортной и инженерной инфраструктур поселения, возможности улучшения экологического состояния, а также первоочередные мероприятия реализации основных положений генерального плана.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Генеральный план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</w:rPr>
        <w:t>Мещеряковского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Веpхнедонского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района содержит следующие положения, которые включают в себя цели и задачи территориального планирования: 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 зоны различного функционального назначения и ограничения на их использование;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даны предложения: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сельского поселения;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 установлению границ объектов градостроительной деятельности особого регулирования;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 выделению территорий резерва для развития поселения;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приняты решения по совершенствованию и развитию планировочной структуры;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установлены: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параметры развития и модернизации инженерной, транспортной, производственной, социальной инфраструктуры во взаимосвязи с развитием региональной и межселенной инфраструктур;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границы территорий объектов культурного наследия и границы зон с особыми условиями использования территорий;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предусмотрены меры: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 защите территорий от воздействия чрезвычайных ситуаций природного и техногенного характера и мероприятия по гражданской обороне;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 сохранению объектов историко-культурного и природного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наследия;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по улучшению экологической обстановки;</w:t>
      </w:r>
    </w:p>
    <w:p w:rsidR="007204EF" w:rsidRPr="007D15F1" w:rsidRDefault="007204EF" w:rsidP="006415AA">
      <w:pPr>
        <w:pStyle w:val="af1"/>
        <w:widowControl w:val="0"/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разработаны первоочередные градостроительные мероприятия по реализации генерального плана, включая предложения по перечню объектов градостроительной деятельности, требующих разработки первоочередной градостроительной документации.</w:t>
      </w:r>
    </w:p>
    <w:p w:rsidR="007204EF" w:rsidRPr="007D15F1" w:rsidRDefault="007204EF" w:rsidP="006415AA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Генеральным планом определены приоритетные направления развития сельского поселения с расчётным сроком II периода реализации – 20 лет, первоочередные мероприятия на расчетный срок I периода реализации – 10 лет, а также намечены направления перспективного развития поселения. </w:t>
      </w:r>
    </w:p>
    <w:p w:rsidR="007204EF" w:rsidRPr="007D15F1" w:rsidRDefault="007204EF" w:rsidP="006415AA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599E" w:rsidRPr="007D15F1" w:rsidRDefault="004E599E" w:rsidP="00BC29C2">
      <w:pPr>
        <w:spacing w:after="0" w:line="360" w:lineRule="auto"/>
        <w:ind w:firstLine="709"/>
        <w:jc w:val="both"/>
        <w:rPr>
          <w:rFonts w:ascii="Times New Roman" w:hAnsi="Times New Roman"/>
          <w:sz w:val="26"/>
          <w:szCs w:val="26"/>
        </w:rPr>
        <w:sectPr w:rsidR="004E599E" w:rsidRPr="007D15F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599E" w:rsidRPr="007D15F1" w:rsidRDefault="004E599E" w:rsidP="004E599E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6" w:name="_Toc30444569"/>
      <w:bookmarkStart w:id="7" w:name="_Toc45128716"/>
      <w:bookmarkStart w:id="8" w:name="_Hlk42705227"/>
      <w:r w:rsidRPr="007D15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1. Перечень планируемых объектов местного значения</w:t>
      </w:r>
      <w:bookmarkEnd w:id="6"/>
      <w:bookmarkEnd w:id="7"/>
    </w:p>
    <w:p w:rsidR="004E599E" w:rsidRPr="007D15F1" w:rsidRDefault="004E599E" w:rsidP="004E599E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Calibri" w:hAnsi="Times New Roman" w:cs="Times New Roman"/>
          <w:b/>
          <w:sz w:val="26"/>
          <w:szCs w:val="26"/>
        </w:rPr>
      </w:pPr>
      <w:r w:rsidRPr="007D1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begin"/>
      </w:r>
      <w:r w:rsidRPr="007D1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instrText xml:space="preserve"> SEQ Таблица \* ARABIC </w:instrText>
      </w:r>
      <w:r w:rsidRPr="007D1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separate"/>
      </w:r>
      <w:bookmarkStart w:id="9" w:name="_Toc30444570"/>
      <w:bookmarkStart w:id="10" w:name="_Toc45128717"/>
      <w:r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1</w:t>
      </w:r>
      <w:r w:rsidRPr="007D1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fldChar w:fldCharType="end"/>
      </w:r>
      <w:r w:rsidRPr="007D15F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.1. Сведения о видах, назначении, наименованиях и основных характеристиках планируемых объектов местного значения в области </w:t>
      </w:r>
      <w:r w:rsidRPr="007D15F1">
        <w:rPr>
          <w:rFonts w:ascii="Times New Roman" w:eastAsia="Calibri" w:hAnsi="Times New Roman" w:cs="Times New Roman"/>
          <w:b/>
          <w:sz w:val="26"/>
          <w:szCs w:val="26"/>
        </w:rPr>
        <w:t>развития транспорта для осуществления полномочия «Создание условий для предоставления транспортных услуг населению и организация транспортного обслуживания»</w:t>
      </w:r>
      <w:bookmarkEnd w:id="9"/>
      <w:bookmarkEnd w:id="10"/>
    </w:p>
    <w:p w:rsidR="004E599E" w:rsidRPr="007D15F1" w:rsidRDefault="004E599E" w:rsidP="004E599E">
      <w:pPr>
        <w:spacing w:after="0" w:line="16" w:lineRule="auto"/>
        <w:jc w:val="both"/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</w:pPr>
    </w:p>
    <w:p w:rsidR="004E599E" w:rsidRPr="007D15F1" w:rsidRDefault="004E599E" w:rsidP="004E599E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6"/>
        <w:gridCol w:w="1005"/>
        <w:gridCol w:w="1136"/>
        <w:gridCol w:w="1987"/>
        <w:gridCol w:w="1981"/>
        <w:gridCol w:w="1705"/>
        <w:gridCol w:w="1696"/>
        <w:gridCol w:w="1705"/>
        <w:gridCol w:w="1559"/>
        <w:gridCol w:w="1838"/>
      </w:tblGrid>
      <w:tr w:rsidR="009A1880" w:rsidRPr="007D15F1" w:rsidTr="004673E7">
        <w:trPr>
          <w:tblHeader/>
        </w:trPr>
        <w:tc>
          <w:tcPr>
            <w:tcW w:w="183" w:type="pct"/>
            <w:vAlign w:val="center"/>
          </w:tcPr>
          <w:bookmarkEnd w:id="8"/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331" w:type="pct"/>
            <w:vAlign w:val="center"/>
          </w:tcPr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объекта</w:t>
            </w:r>
          </w:p>
        </w:tc>
        <w:tc>
          <w:tcPr>
            <w:tcW w:w="374" w:type="pct"/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53" w:type="pct"/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62" w:type="pct"/>
            <w:vAlign w:val="center"/>
          </w:tcPr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59" w:type="pct"/>
            <w:vAlign w:val="center"/>
          </w:tcPr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D15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характеристики</w:t>
            </w:r>
          </w:p>
        </w:tc>
        <w:tc>
          <w:tcPr>
            <w:tcW w:w="562" w:type="pct"/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06" w:type="pct"/>
            <w:vAlign w:val="center"/>
          </w:tcPr>
          <w:p w:rsidR="009A1880" w:rsidRPr="007D15F1" w:rsidRDefault="009A1880" w:rsidP="009A1880">
            <w:pPr>
              <w:spacing w:after="0" w:line="240" w:lineRule="exac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9A1880" w:rsidRPr="007D15F1" w:rsidRDefault="009A1880" w:rsidP="009A1880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7"/>
        <w:gridCol w:w="992"/>
        <w:gridCol w:w="1137"/>
        <w:gridCol w:w="2011"/>
        <w:gridCol w:w="1959"/>
        <w:gridCol w:w="1717"/>
        <w:gridCol w:w="1683"/>
        <w:gridCol w:w="1711"/>
        <w:gridCol w:w="1553"/>
        <w:gridCol w:w="1835"/>
      </w:tblGrid>
      <w:tr w:rsidR="009A1880" w:rsidRPr="007D15F1" w:rsidTr="004673E7">
        <w:trPr>
          <w:trHeight w:val="20"/>
          <w:tblHeader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9A1880" w:rsidRPr="007D15F1" w:rsidTr="004673E7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</w:t>
            </w:r>
          </w:p>
        </w:tc>
      </w:tr>
      <w:tr w:rsidR="009A1880" w:rsidRPr="007D15F1" w:rsidTr="004673E7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муниципального образования</w:t>
            </w:r>
          </w:p>
        </w:tc>
      </w:tr>
      <w:tr w:rsidR="009A1880" w:rsidRPr="007D15F1" w:rsidTr="004673E7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9,21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A1880" w:rsidRPr="007D15F1" w:rsidTr="004673E7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3,51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A1880" w:rsidRPr="007D15F1" w:rsidTr="004673E7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2,50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A1880" w:rsidRPr="007D15F1" w:rsidTr="004673E7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Строительство. </w:t>
            </w: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Автомобильная дорога местного значения №4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МО 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Земли 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транспорта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Протяженность </w:t>
            </w: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1,56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Автомобильное 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Санитарный 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разрыв по фактору шума на основании расчетов (СП 51.13330.2011)</w:t>
            </w:r>
          </w:p>
        </w:tc>
      </w:tr>
      <w:tr w:rsidR="009A1880" w:rsidRPr="007D15F1" w:rsidTr="004673E7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7,21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A1880" w:rsidRPr="007D15F1" w:rsidTr="004673E7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16.64.6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60203030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Автомобильная дорога местного значения №6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транспорта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9,60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Санитарный разрыв по фактору шума на основании расчетов (СП 51.13330.2011)</w:t>
            </w:r>
          </w:p>
        </w:tc>
      </w:tr>
      <w:tr w:rsidR="009A1880" w:rsidRPr="007D15F1" w:rsidTr="004673E7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ind w:left="11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1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1880" w:rsidRPr="007D15F1" w:rsidRDefault="009A1880" w:rsidP="009A1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Автомобильные дороги улиц сельского поселения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0,88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0,77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0,58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Автомобильное сообщение населенного </w:t>
            </w: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1,84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0,43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16.66.10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0,19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16.66.11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1,14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1,86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1,11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0,87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№15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2,54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16.66.16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0,10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16.66.17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0,91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16.66.18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0,03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16.66.19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Строительство. Улица в жилой застройке №19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Протяженность 0,28 км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  <w:tr w:rsidR="00CF2513" w:rsidRPr="007D15F1" w:rsidTr="00CF2513">
        <w:trPr>
          <w:trHeight w:val="20"/>
        </w:trPr>
        <w:tc>
          <w:tcPr>
            <w:tcW w:w="1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numPr>
                <w:ilvl w:val="0"/>
                <w:numId w:val="32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602030503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Реконструкция (выборочная) сложившихся улично-дорожных сетей населенного пункта с установлением параметров улиц в соответствии с принятой градацией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 «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поселения»</w:t>
            </w:r>
          </w:p>
        </w:tc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улично-дорожной сети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проекту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Автомобильное сообщение населенного пункта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2020-2031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513" w:rsidRPr="007D15F1" w:rsidRDefault="00CF2513" w:rsidP="00CF2513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устанавливаются</w:t>
            </w:r>
          </w:p>
        </w:tc>
      </w:tr>
    </w:tbl>
    <w:p w:rsidR="009A1880" w:rsidRPr="007D15F1" w:rsidRDefault="009A1880" w:rsidP="009A18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11439" w:rsidRPr="007D15F1" w:rsidRDefault="00511439">
      <w:pPr>
        <w:rPr>
          <w:rFonts w:ascii="Times New Roman" w:eastAsia="Calibri" w:hAnsi="Times New Roman" w:cs="Times New Roman"/>
          <w:sz w:val="26"/>
          <w:szCs w:val="26"/>
        </w:rPr>
      </w:pPr>
      <w:r w:rsidRPr="007D15F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511439" w:rsidRPr="007D15F1" w:rsidRDefault="00511439" w:rsidP="00511439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1" w:name="_Toc45128718"/>
      <w:r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433848"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2</w:t>
      </w:r>
      <w:r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значения, необходимых для реализации полномочия: «Обеспечение условий для предоставления услуг»</w:t>
      </w:r>
      <w:bookmarkEnd w:id="11"/>
    </w:p>
    <w:tbl>
      <w:tblPr>
        <w:tblW w:w="15743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61"/>
        <w:gridCol w:w="1562"/>
        <w:gridCol w:w="1275"/>
        <w:gridCol w:w="1559"/>
        <w:gridCol w:w="2270"/>
        <w:gridCol w:w="1700"/>
        <w:gridCol w:w="1700"/>
        <w:gridCol w:w="1700"/>
        <w:gridCol w:w="1483"/>
        <w:gridCol w:w="1933"/>
      </w:tblGrid>
      <w:tr w:rsidR="00511439" w:rsidRPr="007D15F1" w:rsidTr="00C435C5">
        <w:trPr>
          <w:tblHeader/>
          <w:jc w:val="center"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511439" w:rsidRPr="007D15F1" w:rsidTr="00C435C5">
        <w:trPr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9" w:rsidRPr="007D15F1" w:rsidRDefault="00511439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8.54.1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1439" w:rsidRPr="007D15F1" w:rsidRDefault="00511439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602010806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9" w:rsidRPr="007D15F1" w:rsidRDefault="00511439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 бытового обслуживания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9" w:rsidRPr="007D15F1" w:rsidRDefault="00653EE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9" w:rsidRPr="007D15F1" w:rsidRDefault="00433848" w:rsidP="00C4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hAnsi="Times New Roman" w:cs="Times New Roman"/>
                <w:sz w:val="20"/>
                <w:szCs w:val="20"/>
              </w:rPr>
              <w:t>Предоставление бытовых услуг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439" w:rsidRPr="007D15F1" w:rsidRDefault="00511439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439" w:rsidRPr="007D15F1" w:rsidRDefault="00511439" w:rsidP="00C4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435C5" w:rsidRPr="007D15F1" w:rsidTr="00C435C5">
        <w:trPr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8.54.2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602010803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Церковь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653EE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sz w:val="20"/>
                <w:szCs w:val="20"/>
              </w:rPr>
              <w:t>Оказание культовых услуг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435C5" w:rsidRPr="007D15F1" w:rsidTr="00C435C5">
        <w:trPr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8.54.3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602010801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сельского поселения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653EE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sz w:val="20"/>
                <w:szCs w:val="20"/>
              </w:rPr>
              <w:t>Административные услуги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  <w:tr w:rsidR="00C435C5" w:rsidRPr="007D15F1" w:rsidTr="00C435C5">
        <w:trPr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8.54.4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602010804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Предприятие торговли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653EE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5" w:rsidRPr="007D15F1" w:rsidRDefault="00C435C5" w:rsidP="00C435C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заданию на проектирование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Обеспечение условий для развития сферы услуг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35C5" w:rsidRPr="007D15F1" w:rsidRDefault="00C435C5" w:rsidP="00C435C5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35C5" w:rsidRPr="007D15F1" w:rsidRDefault="00C435C5" w:rsidP="00C435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устанавливается</w:t>
            </w:r>
          </w:p>
        </w:tc>
      </w:tr>
    </w:tbl>
    <w:p w:rsidR="00433848" w:rsidRPr="007D15F1" w:rsidRDefault="00433848">
      <w:pPr>
        <w:rPr>
          <w:rFonts w:ascii="Times New Roman" w:eastAsia="Calibri" w:hAnsi="Times New Roman" w:cs="Times New Roman"/>
          <w:sz w:val="26"/>
          <w:szCs w:val="26"/>
        </w:rPr>
      </w:pPr>
      <w:r w:rsidRPr="007D15F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846C9C" w:rsidRPr="007D15F1" w:rsidRDefault="00846C9C" w:rsidP="00846C9C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2" w:name="_Toc45128719"/>
      <w:bookmarkStart w:id="13" w:name="_Toc30444577"/>
      <w:r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1.3. Сведения о видах, назначении, наименованиях и основных характеристиках планируемых объектов местного значения в области предупреждения чрезвычайных ситкаций природного и техногенного характера, стихийных бедствий, эпидемиц и ликвидации их последствий</w:t>
      </w:r>
      <w:bookmarkEnd w:id="12"/>
      <w:r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 xml:space="preserve"> </w:t>
      </w: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51"/>
        <w:gridCol w:w="1536"/>
        <w:gridCol w:w="1254"/>
        <w:gridCol w:w="1533"/>
        <w:gridCol w:w="2233"/>
        <w:gridCol w:w="1672"/>
        <w:gridCol w:w="1533"/>
        <w:gridCol w:w="1811"/>
        <w:gridCol w:w="1458"/>
        <w:gridCol w:w="1901"/>
      </w:tblGrid>
      <w:tr w:rsidR="00433848" w:rsidRPr="007D15F1" w:rsidTr="00433848">
        <w:trPr>
          <w:trHeight w:val="867"/>
          <w:tblHeader/>
          <w:jc w:val="center"/>
        </w:trPr>
        <w:tc>
          <w:tcPr>
            <w:tcW w:w="178" w:type="pct"/>
            <w:tcBorders>
              <w:bottom w:val="single" w:sz="4" w:space="0" w:color="auto"/>
            </w:tcBorders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96" w:type="pct"/>
            <w:tcBorders>
              <w:bottom w:val="single" w:sz="4" w:space="0" w:color="auto"/>
            </w:tcBorders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на карте планируемого размещения объектов</w:t>
            </w:r>
          </w:p>
        </w:tc>
        <w:tc>
          <w:tcPr>
            <w:tcW w:w="4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540" w:type="pct"/>
            <w:tcBorders>
              <w:bottom w:val="single" w:sz="4" w:space="0" w:color="auto"/>
            </w:tcBorders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495" w:type="pct"/>
            <w:tcBorders>
              <w:bottom w:val="single" w:sz="4" w:space="0" w:color="auto"/>
            </w:tcBorders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4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614" w:type="pct"/>
            <w:tcBorders>
              <w:bottom w:val="single" w:sz="4" w:space="0" w:color="auto"/>
            </w:tcBorders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  <w:tr w:rsidR="00433848" w:rsidRPr="007D15F1" w:rsidTr="00433848">
        <w:trPr>
          <w:trHeight w:val="2389"/>
          <w:tblHeader/>
          <w:jc w:val="center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9C" w:rsidRPr="007D15F1" w:rsidRDefault="00433848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33.99.1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602050</w:t>
            </w:r>
            <w:r w:rsidR="00433848"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9C" w:rsidRPr="007D15F1" w:rsidRDefault="00433848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 обеспечения пожарной безопасности</w:t>
            </w:r>
            <w:r w:rsidR="0075635E"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– пожарное депо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9C" w:rsidRPr="007D15F1" w:rsidRDefault="0059067E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машины</w:t>
            </w:r>
          </w:p>
        </w:tc>
        <w:tc>
          <w:tcPr>
            <w:tcW w:w="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9C" w:rsidRPr="007D15F1" w:rsidRDefault="00846C9C" w:rsidP="004338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hAnsi="Times New Roman" w:cs="Times New Roman"/>
                <w:sz w:val="20"/>
                <w:szCs w:val="20"/>
              </w:rPr>
              <w:t>Объект капитального строительства в области предупреждения чрезвычайных ситуаций природного и техногенного характера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C9C" w:rsidRPr="007D15F1" w:rsidRDefault="00846C9C" w:rsidP="00433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</w:p>
          <w:p w:rsidR="00846C9C" w:rsidRPr="007D15F1" w:rsidRDefault="00846C9C" w:rsidP="0043384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673E7" w:rsidRPr="007D15F1" w:rsidRDefault="004673E7">
      <w:pPr>
        <w:rPr>
          <w:rFonts w:ascii="Times New Roman" w:eastAsia="Calibri" w:hAnsi="Times New Roman" w:cs="Times New Roman"/>
          <w:sz w:val="28"/>
          <w:szCs w:val="28"/>
        </w:rPr>
      </w:pPr>
    </w:p>
    <w:p w:rsidR="004673E7" w:rsidRPr="007D15F1" w:rsidRDefault="004673E7">
      <w:pPr>
        <w:rPr>
          <w:rFonts w:ascii="Times New Roman" w:eastAsia="Calibri" w:hAnsi="Times New Roman" w:cs="Times New Roman"/>
          <w:sz w:val="28"/>
          <w:szCs w:val="28"/>
        </w:rPr>
      </w:pPr>
      <w:r w:rsidRPr="007D15F1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124FD1" w:rsidRPr="007D15F1" w:rsidRDefault="00124FD1" w:rsidP="00124FD1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14" w:name="_Toc44789717"/>
      <w:bookmarkStart w:id="15" w:name="_Toc44783750"/>
      <w:bookmarkStart w:id="16" w:name="_Toc44785289"/>
      <w:bookmarkStart w:id="17" w:name="_Toc45128720"/>
      <w:r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1.</w:t>
      </w:r>
      <w:r w:rsidR="00447275"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4</w:t>
      </w:r>
      <w:r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14"/>
      <w:bookmarkEnd w:id="15"/>
      <w:bookmarkEnd w:id="16"/>
      <w:bookmarkEnd w:id="17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1912"/>
      </w:tblGrid>
      <w:tr w:rsidR="00124FD1" w:rsidRPr="007D15F1" w:rsidTr="00124FD1">
        <w:trPr>
          <w:trHeight w:val="1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FD1" w:rsidRPr="007D15F1" w:rsidRDefault="00124FD1" w:rsidP="00124F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124FD1" w:rsidRPr="007D15F1" w:rsidRDefault="00124FD1" w:rsidP="00124FD1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562"/>
        <w:gridCol w:w="1421"/>
        <w:gridCol w:w="1220"/>
        <w:gridCol w:w="1912"/>
      </w:tblGrid>
      <w:tr w:rsidR="00124FD1" w:rsidRPr="007D15F1" w:rsidTr="00D8390A">
        <w:trPr>
          <w:trHeight w:val="315"/>
          <w:tblHeader/>
          <w:jc w:val="center"/>
        </w:trPr>
        <w:tc>
          <w:tcPr>
            <w:tcW w:w="704" w:type="dxa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24FD1" w:rsidRPr="007D15F1" w:rsidTr="00D8390A">
        <w:trPr>
          <w:trHeight w:val="315"/>
          <w:jc w:val="center"/>
        </w:trPr>
        <w:tc>
          <w:tcPr>
            <w:tcW w:w="704" w:type="dxa"/>
            <w:vAlign w:val="center"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vAlign w:val="center"/>
            <w:hideMark/>
          </w:tcPr>
          <w:p w:rsidR="00124FD1" w:rsidRPr="007D15F1" w:rsidRDefault="00124FD1" w:rsidP="00124FD1">
            <w:pPr>
              <w:spacing w:line="25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водоснабжения</w:t>
            </w:r>
          </w:p>
        </w:tc>
      </w:tr>
      <w:tr w:rsidR="008A6E66" w:rsidRPr="007D15F1" w:rsidTr="005A2937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8A6E66" w:rsidRPr="007D15F1" w:rsidRDefault="00CF2513" w:rsidP="008A6E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59" w:type="dxa"/>
            <w:vAlign w:val="center"/>
            <w:hideMark/>
          </w:tcPr>
          <w:p w:rsidR="008A6E66" w:rsidRPr="007D15F1" w:rsidRDefault="008A6E66" w:rsidP="008A6E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15.90.1</w:t>
            </w:r>
          </w:p>
        </w:tc>
        <w:tc>
          <w:tcPr>
            <w:tcW w:w="1418" w:type="dxa"/>
            <w:vAlign w:val="center"/>
            <w:hideMark/>
          </w:tcPr>
          <w:p w:rsidR="008A6E66" w:rsidRPr="007D15F1" w:rsidRDefault="008A6E66" w:rsidP="008A6E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vAlign w:val="center"/>
            <w:hideMark/>
          </w:tcPr>
          <w:p w:rsidR="008A6E66" w:rsidRPr="007D15F1" w:rsidRDefault="008A6E66" w:rsidP="008A6E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Водозабор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66" w:rsidRPr="007D15F1" w:rsidRDefault="008A6E66" w:rsidP="008A6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8A6E66" w:rsidRPr="007D15F1" w:rsidRDefault="008A6E66" w:rsidP="008A6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8A6E66" w:rsidRPr="007D15F1" w:rsidRDefault="008A6E66" w:rsidP="008A6E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vAlign w:val="center"/>
            <w:hideMark/>
          </w:tcPr>
          <w:p w:rsidR="008A6E66" w:rsidRPr="007D15F1" w:rsidRDefault="008A6E66" w:rsidP="008A6E6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19,8 тыс. м3/</w:t>
            </w:r>
            <w:proofErr w:type="spellStart"/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vAlign w:val="center"/>
            <w:hideMark/>
          </w:tcPr>
          <w:p w:rsidR="008A6E66" w:rsidRPr="007D15F1" w:rsidRDefault="008A6E66" w:rsidP="008A6E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8A6E66" w:rsidRPr="007D15F1" w:rsidRDefault="008A6E66" w:rsidP="008A6E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vAlign w:val="center"/>
            <w:hideMark/>
          </w:tcPr>
          <w:p w:rsidR="008A6E66" w:rsidRPr="007D15F1" w:rsidRDefault="0061079A" w:rsidP="008A6E66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 2.1.4.1110-02)</w:t>
            </w:r>
          </w:p>
        </w:tc>
      </w:tr>
      <w:tr w:rsidR="0061079A" w:rsidRPr="007D15F1" w:rsidTr="001F52AA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59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15.90.2</w:t>
            </w:r>
          </w:p>
        </w:tc>
        <w:tc>
          <w:tcPr>
            <w:tcW w:w="1418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9172 м</w:t>
            </w:r>
          </w:p>
        </w:tc>
        <w:tc>
          <w:tcPr>
            <w:tcW w:w="142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</w:tcPr>
          <w:p w:rsidR="0061079A" w:rsidRPr="007D15F1" w:rsidRDefault="0061079A" w:rsidP="0061079A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 2.1.4.1110-02)</w:t>
            </w:r>
          </w:p>
        </w:tc>
      </w:tr>
      <w:tr w:rsidR="0061079A" w:rsidRPr="007D15F1" w:rsidTr="001F52AA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559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15.90.3</w:t>
            </w:r>
          </w:p>
        </w:tc>
        <w:tc>
          <w:tcPr>
            <w:tcW w:w="1418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12510 м</w:t>
            </w:r>
          </w:p>
        </w:tc>
        <w:tc>
          <w:tcPr>
            <w:tcW w:w="142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</w:tcPr>
          <w:p w:rsidR="0061079A" w:rsidRPr="007D15F1" w:rsidRDefault="0061079A" w:rsidP="0061079A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 2.1.4.1110-02)</w:t>
            </w:r>
          </w:p>
        </w:tc>
      </w:tr>
      <w:tr w:rsidR="0061079A" w:rsidRPr="007D15F1" w:rsidTr="001F52AA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559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15.90.3</w:t>
            </w:r>
          </w:p>
        </w:tc>
        <w:tc>
          <w:tcPr>
            <w:tcW w:w="1418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602041201</w:t>
            </w:r>
          </w:p>
        </w:tc>
        <w:tc>
          <w:tcPr>
            <w:tcW w:w="170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Водовод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19086 м</w:t>
            </w:r>
          </w:p>
        </w:tc>
        <w:tc>
          <w:tcPr>
            <w:tcW w:w="142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</w:t>
            </w: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</w:t>
            </w:r>
          </w:p>
        </w:tc>
        <w:tc>
          <w:tcPr>
            <w:tcW w:w="1220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2031</w:t>
            </w:r>
          </w:p>
        </w:tc>
        <w:tc>
          <w:tcPr>
            <w:tcW w:w="1912" w:type="dxa"/>
          </w:tcPr>
          <w:p w:rsidR="0061079A" w:rsidRPr="007D15F1" w:rsidRDefault="0061079A" w:rsidP="0061079A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санитарной охраны (по проекту в соответствии с СанПиН 2.1.4.1110-</w:t>
            </w: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02)</w:t>
            </w:r>
          </w:p>
        </w:tc>
      </w:tr>
      <w:tr w:rsidR="00124FD1" w:rsidRPr="007D15F1" w:rsidTr="00D8390A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124FD1" w:rsidRPr="007D15F1" w:rsidRDefault="00124FD1" w:rsidP="00124FD1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vAlign w:val="center"/>
            <w:hideMark/>
          </w:tcPr>
          <w:p w:rsidR="00124FD1" w:rsidRPr="007D15F1" w:rsidRDefault="00124FD1" w:rsidP="00124FD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Calibri" w:hAnsi="Times New Roman" w:cs="Times New Roman"/>
                <w:sz w:val="20"/>
                <w:szCs w:val="20"/>
              </w:rPr>
              <w:t>В области водоотведения</w:t>
            </w:r>
          </w:p>
        </w:tc>
      </w:tr>
      <w:tr w:rsidR="0061079A" w:rsidRPr="007D15F1" w:rsidTr="009A28C3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559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15.91.1</w:t>
            </w:r>
          </w:p>
        </w:tc>
        <w:tc>
          <w:tcPr>
            <w:tcW w:w="1418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hideMark/>
          </w:tcPr>
          <w:p w:rsidR="0061079A" w:rsidRPr="007D15F1" w:rsidRDefault="0061079A" w:rsidP="0061079A">
            <w:pPr>
              <w:jc w:val="center"/>
            </w:pPr>
            <w:r w:rsidRPr="007D15F1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</w:t>
            </w:r>
          </w:p>
        </w:tc>
      </w:tr>
      <w:tr w:rsidR="0061079A" w:rsidRPr="007D15F1" w:rsidTr="009A28C3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1559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15.91.2</w:t>
            </w:r>
          </w:p>
        </w:tc>
        <w:tc>
          <w:tcPr>
            <w:tcW w:w="1418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57 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hideMark/>
          </w:tcPr>
          <w:p w:rsidR="0061079A" w:rsidRPr="007D15F1" w:rsidRDefault="0061079A" w:rsidP="0061079A">
            <w:pPr>
              <w:jc w:val="center"/>
            </w:pPr>
            <w:r w:rsidRPr="007D15F1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</w:t>
            </w:r>
          </w:p>
        </w:tc>
      </w:tr>
      <w:tr w:rsidR="0061079A" w:rsidRPr="007D15F1" w:rsidTr="009A28C3">
        <w:trPr>
          <w:trHeight w:val="315"/>
          <w:jc w:val="center"/>
        </w:trPr>
        <w:tc>
          <w:tcPr>
            <w:tcW w:w="704" w:type="dxa"/>
            <w:vAlign w:val="center"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59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15.91.3</w:t>
            </w:r>
          </w:p>
        </w:tc>
        <w:tc>
          <w:tcPr>
            <w:tcW w:w="1418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</w:tcPr>
          <w:p w:rsidR="0061079A" w:rsidRPr="007D15F1" w:rsidRDefault="0061079A" w:rsidP="0061079A">
            <w:pPr>
              <w:jc w:val="center"/>
            </w:pPr>
            <w:r w:rsidRPr="007D15F1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</w:t>
            </w:r>
          </w:p>
        </w:tc>
      </w:tr>
      <w:tr w:rsidR="0061079A" w:rsidRPr="007D15F1" w:rsidTr="009A28C3">
        <w:trPr>
          <w:trHeight w:val="315"/>
          <w:jc w:val="center"/>
        </w:trPr>
        <w:tc>
          <w:tcPr>
            <w:tcW w:w="704" w:type="dxa"/>
            <w:vAlign w:val="center"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59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15.91.4</w:t>
            </w:r>
          </w:p>
        </w:tc>
        <w:tc>
          <w:tcPr>
            <w:tcW w:w="1418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17 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</w:tcPr>
          <w:p w:rsidR="0061079A" w:rsidRPr="007D15F1" w:rsidRDefault="0061079A" w:rsidP="0061079A">
            <w:pPr>
              <w:jc w:val="center"/>
            </w:pPr>
            <w:r w:rsidRPr="007D15F1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</w:t>
            </w:r>
          </w:p>
        </w:tc>
      </w:tr>
      <w:tr w:rsidR="0061079A" w:rsidRPr="007D15F1" w:rsidTr="009A28C3">
        <w:trPr>
          <w:trHeight w:val="315"/>
          <w:jc w:val="center"/>
        </w:trPr>
        <w:tc>
          <w:tcPr>
            <w:tcW w:w="704" w:type="dxa"/>
            <w:vAlign w:val="center"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59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15.91.5</w:t>
            </w:r>
          </w:p>
        </w:tc>
        <w:tc>
          <w:tcPr>
            <w:tcW w:w="1418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vAlign w:val="center"/>
            <w:hideMark/>
          </w:tcPr>
          <w:p w:rsidR="0061079A" w:rsidRPr="007D15F1" w:rsidRDefault="0061079A" w:rsidP="0061079A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61079A" w:rsidRPr="007D15F1" w:rsidRDefault="0061079A" w:rsidP="0061079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61079A" w:rsidRPr="007D15F1" w:rsidRDefault="0061079A" w:rsidP="0061079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50 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61079A" w:rsidRPr="007D15F1" w:rsidRDefault="0061079A" w:rsidP="0061079A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</w:tcPr>
          <w:p w:rsidR="0061079A" w:rsidRPr="007D15F1" w:rsidRDefault="0061079A" w:rsidP="0061079A">
            <w:pPr>
              <w:jc w:val="center"/>
            </w:pPr>
            <w:r w:rsidRPr="007D15F1">
              <w:rPr>
                <w:rFonts w:ascii="Times New Roman" w:eastAsia="Calibri" w:hAnsi="Times New Roman" w:cs="Times New Roman"/>
                <w:sz w:val="20"/>
                <w:szCs w:val="20"/>
              </w:rPr>
              <w:t>Санитарно-защитная зона (СанПиН 2.2.1/2.1.1.1200-03, п.7.1.13</w:t>
            </w:r>
          </w:p>
        </w:tc>
      </w:tr>
      <w:tr w:rsidR="008A6E66" w:rsidRPr="007D15F1" w:rsidTr="002077AA">
        <w:trPr>
          <w:trHeight w:val="315"/>
          <w:jc w:val="center"/>
        </w:trPr>
        <w:tc>
          <w:tcPr>
            <w:tcW w:w="704" w:type="dxa"/>
            <w:vAlign w:val="center"/>
          </w:tcPr>
          <w:p w:rsidR="008A6E66" w:rsidRPr="007D15F1" w:rsidRDefault="00CF2513" w:rsidP="008A6E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vAlign w:val="center"/>
            <w:hideMark/>
          </w:tcPr>
          <w:p w:rsidR="008A6E66" w:rsidRPr="007D15F1" w:rsidRDefault="008A6E66" w:rsidP="008A6E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15.91.6</w:t>
            </w:r>
          </w:p>
        </w:tc>
        <w:tc>
          <w:tcPr>
            <w:tcW w:w="1418" w:type="dxa"/>
            <w:vAlign w:val="center"/>
            <w:hideMark/>
          </w:tcPr>
          <w:p w:rsidR="008A6E66" w:rsidRPr="007D15F1" w:rsidRDefault="008A6E66" w:rsidP="008A6E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602041301</w:t>
            </w:r>
          </w:p>
        </w:tc>
        <w:tc>
          <w:tcPr>
            <w:tcW w:w="1701" w:type="dxa"/>
            <w:vAlign w:val="center"/>
            <w:hideMark/>
          </w:tcPr>
          <w:p w:rsidR="008A6E66" w:rsidRPr="007D15F1" w:rsidRDefault="008A6E66" w:rsidP="008A6E66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Очистные сооружения (КОС)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E66" w:rsidRPr="007D15F1" w:rsidRDefault="008A6E66" w:rsidP="008A6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8A6E66" w:rsidRPr="007D15F1" w:rsidRDefault="008A6E66" w:rsidP="008A6E6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8A6E66" w:rsidRPr="007D15F1" w:rsidRDefault="008A6E66" w:rsidP="008A6E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Зона инженерной </w:t>
            </w: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8A6E66" w:rsidRPr="007D15F1" w:rsidRDefault="008A6E66" w:rsidP="008A6E6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63 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куб.м</w:t>
            </w:r>
            <w:proofErr w:type="spellEnd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1421" w:type="dxa"/>
            <w:vAlign w:val="center"/>
            <w:hideMark/>
          </w:tcPr>
          <w:p w:rsidR="008A6E66" w:rsidRPr="007D15F1" w:rsidRDefault="008A6E66" w:rsidP="008A6E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Объект в области инженерной </w:t>
            </w: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инфраструктуры</w:t>
            </w:r>
          </w:p>
        </w:tc>
        <w:tc>
          <w:tcPr>
            <w:tcW w:w="1220" w:type="dxa"/>
            <w:vAlign w:val="center"/>
            <w:hideMark/>
          </w:tcPr>
          <w:p w:rsidR="008A6E66" w:rsidRPr="007D15F1" w:rsidRDefault="008A6E66" w:rsidP="008A6E66">
            <w:pPr>
              <w:spacing w:line="254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2031</w:t>
            </w:r>
          </w:p>
        </w:tc>
        <w:tc>
          <w:tcPr>
            <w:tcW w:w="1912" w:type="dxa"/>
            <w:vAlign w:val="center"/>
          </w:tcPr>
          <w:p w:rsidR="008A6E66" w:rsidRPr="007D15F1" w:rsidRDefault="0061079A" w:rsidP="008A6E66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Санитарно-защитная зона (СанПиН </w:t>
            </w:r>
            <w:r w:rsidRPr="007D15F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2.2.1/2.1.1.1200-03, п.7.1.13</w:t>
            </w:r>
          </w:p>
        </w:tc>
      </w:tr>
    </w:tbl>
    <w:p w:rsidR="00FA311A" w:rsidRPr="007D15F1" w:rsidRDefault="00FA311A" w:rsidP="00124FD1">
      <w:pPr>
        <w:spacing w:line="254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A311A" w:rsidRPr="007D15F1" w:rsidRDefault="00FA311A">
      <w:pPr>
        <w:rPr>
          <w:rFonts w:ascii="Times New Roman" w:eastAsia="Calibri" w:hAnsi="Times New Roman" w:cs="Times New Roman"/>
          <w:sz w:val="26"/>
          <w:szCs w:val="26"/>
        </w:rPr>
      </w:pPr>
      <w:r w:rsidRPr="007D15F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A311A" w:rsidRPr="007D15F1" w:rsidRDefault="00FA311A" w:rsidP="00FA311A">
      <w:pPr>
        <w:pStyle w:val="a5"/>
        <w:widowControl w:val="0"/>
        <w:shd w:val="clear" w:color="auto" w:fill="FFFFFF"/>
        <w:spacing w:before="120" w:after="120" w:line="276" w:lineRule="auto"/>
        <w:ind w:firstLine="709"/>
        <w:jc w:val="both"/>
        <w:outlineLvl w:val="2"/>
        <w:rPr>
          <w:rFonts w:eastAsia="Times New Roman"/>
          <w:b/>
          <w:noProof/>
          <w:sz w:val="26"/>
          <w:szCs w:val="26"/>
          <w:lang w:eastAsia="ru-RU"/>
        </w:rPr>
      </w:pPr>
      <w:bookmarkStart w:id="18" w:name="_Toc45128721"/>
      <w:r w:rsidRPr="007D15F1">
        <w:rPr>
          <w:rFonts w:eastAsia="Times New Roman"/>
          <w:b/>
          <w:noProof/>
          <w:sz w:val="26"/>
          <w:szCs w:val="26"/>
          <w:lang w:eastAsia="ru-RU"/>
        </w:rPr>
        <w:lastRenderedPageBreak/>
        <w:t>1.</w:t>
      </w:r>
      <w:r w:rsidR="009462DF" w:rsidRPr="007D15F1">
        <w:rPr>
          <w:rFonts w:eastAsia="Times New Roman"/>
          <w:b/>
          <w:noProof/>
          <w:sz w:val="26"/>
          <w:szCs w:val="26"/>
          <w:lang w:eastAsia="ru-RU"/>
        </w:rPr>
        <w:t>4</w:t>
      </w:r>
      <w:r w:rsidRPr="007D15F1">
        <w:rPr>
          <w:rFonts w:eastAsia="Times New Roman"/>
          <w:b/>
          <w:noProof/>
          <w:sz w:val="26"/>
          <w:szCs w:val="26"/>
          <w:lang w:eastAsia="ru-RU"/>
        </w:rPr>
        <w:t>.1 Характеристики зон с особыми условиями использования территорий, установление которых требуется в связи с размещением объектов в области водоотведения</w:t>
      </w:r>
      <w:bookmarkEnd w:id="18"/>
    </w:p>
    <w:tbl>
      <w:tblPr>
        <w:tblW w:w="102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7"/>
        <w:gridCol w:w="1373"/>
        <w:gridCol w:w="1418"/>
        <w:gridCol w:w="1373"/>
        <w:gridCol w:w="1509"/>
      </w:tblGrid>
      <w:tr w:rsidR="00FA311A" w:rsidRPr="007D15F1" w:rsidTr="001D48DE">
        <w:trPr>
          <w:jc w:val="center"/>
        </w:trPr>
        <w:tc>
          <w:tcPr>
            <w:tcW w:w="4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Сооружения для очистки сточных вод</w:t>
            </w:r>
          </w:p>
        </w:tc>
        <w:tc>
          <w:tcPr>
            <w:tcW w:w="5640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Расстояние в м при расчетной производительности очистных сооружений в тыс. м3/сутки</w:t>
            </w:r>
          </w:p>
        </w:tc>
      </w:tr>
      <w:tr w:rsidR="00FA311A" w:rsidRPr="007D15F1" w:rsidTr="001D48D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A311A" w:rsidRPr="007D15F1" w:rsidRDefault="00FA311A" w:rsidP="001D48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до 0,2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более 0,2 до 5,0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более 5,0 до 50,0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более 50,0 до 280</w:t>
            </w:r>
          </w:p>
        </w:tc>
      </w:tr>
      <w:tr w:rsidR="00FA311A" w:rsidRPr="007D15F1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Насосные станции и аварийно-регулирующие резервуары, локальные очистные сооружения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15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20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20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30</w:t>
            </w:r>
          </w:p>
        </w:tc>
      </w:tr>
      <w:tr w:rsidR="00FA311A" w:rsidRPr="007D15F1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 xml:space="preserve">Сооружения для механической и биологической очистки с иловыми площадками для </w:t>
            </w:r>
            <w:proofErr w:type="spellStart"/>
            <w:r w:rsidRPr="007D15F1">
              <w:rPr>
                <w:sz w:val="20"/>
                <w:szCs w:val="20"/>
              </w:rPr>
              <w:t>сброженных</w:t>
            </w:r>
            <w:proofErr w:type="spellEnd"/>
            <w:r w:rsidRPr="007D15F1">
              <w:rPr>
                <w:sz w:val="20"/>
                <w:szCs w:val="20"/>
              </w:rPr>
              <w:t xml:space="preserve"> осадков, а также иловые площадки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500</w:t>
            </w:r>
          </w:p>
        </w:tc>
      </w:tr>
      <w:tr w:rsidR="00FA311A" w:rsidRPr="007D15F1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Сооружения для механической и биологической очистки с термомеханической обработкой осадка в закрытых помещениях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100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150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400</w:t>
            </w:r>
          </w:p>
        </w:tc>
      </w:tr>
      <w:tr w:rsidR="00FA311A" w:rsidRPr="007D15F1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Поля: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a5"/>
              <w:spacing w:after="0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a5"/>
              <w:spacing w:after="0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 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a5"/>
              <w:spacing w:after="0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a5"/>
              <w:spacing w:after="0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 </w:t>
            </w:r>
          </w:p>
        </w:tc>
      </w:tr>
      <w:tr w:rsidR="00FA311A" w:rsidRPr="007D15F1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а) фильтрации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300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1000</w:t>
            </w:r>
          </w:p>
        </w:tc>
      </w:tr>
      <w:tr w:rsidR="00FA311A" w:rsidRPr="007D15F1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б) орошения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150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400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1000</w:t>
            </w:r>
          </w:p>
        </w:tc>
      </w:tr>
      <w:tr w:rsidR="00FA311A" w:rsidRPr="007D15F1" w:rsidTr="001D48DE">
        <w:trPr>
          <w:jc w:val="center"/>
        </w:trPr>
        <w:tc>
          <w:tcPr>
            <w:tcW w:w="45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Биологические пруды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200</w:t>
            </w:r>
          </w:p>
        </w:tc>
        <w:tc>
          <w:tcPr>
            <w:tcW w:w="141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200</w:t>
            </w:r>
          </w:p>
        </w:tc>
        <w:tc>
          <w:tcPr>
            <w:tcW w:w="13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300</w:t>
            </w:r>
          </w:p>
        </w:tc>
        <w:tc>
          <w:tcPr>
            <w:tcW w:w="142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A311A" w:rsidRPr="007D15F1" w:rsidRDefault="00FA311A" w:rsidP="001D48DE">
            <w:pPr>
              <w:pStyle w:val="s1"/>
              <w:spacing w:before="75" w:beforeAutospacing="0" w:after="75" w:afterAutospacing="0"/>
              <w:ind w:left="75" w:right="75"/>
              <w:jc w:val="center"/>
              <w:rPr>
                <w:sz w:val="20"/>
                <w:szCs w:val="20"/>
              </w:rPr>
            </w:pPr>
            <w:r w:rsidRPr="007D15F1">
              <w:rPr>
                <w:sz w:val="20"/>
                <w:szCs w:val="20"/>
              </w:rPr>
              <w:t>300</w:t>
            </w:r>
          </w:p>
        </w:tc>
      </w:tr>
    </w:tbl>
    <w:p w:rsidR="00FA311A" w:rsidRPr="007D15F1" w:rsidRDefault="00FA311A" w:rsidP="00FA311A">
      <w:pPr>
        <w:pStyle w:val="a5"/>
        <w:shd w:val="clear" w:color="auto" w:fill="FFFFFF"/>
        <w:spacing w:after="0"/>
        <w:rPr>
          <w:color w:val="22272F"/>
          <w:sz w:val="23"/>
          <w:szCs w:val="23"/>
        </w:rPr>
      </w:pPr>
    </w:p>
    <w:p w:rsidR="00FA311A" w:rsidRPr="007D15F1" w:rsidRDefault="00FA311A" w:rsidP="00AB476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1. Размер СЗЗ для канализационных очистных сооружений производительностью более 280 тыс. м3/сутки, а также при принятии новых технологий очистки сточных вод и обработки осадка, следует устанавливать в соответствии с требованиями </w:t>
      </w:r>
      <w:hyperlink r:id="rId16" w:anchor="block_10408" w:history="1">
        <w:r w:rsidRPr="007D15F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п. 4.8.</w:t>
        </w:r>
      </w:hyperlink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 настоящего нормативного документа.</w:t>
      </w:r>
    </w:p>
    <w:p w:rsidR="00FA311A" w:rsidRPr="007D15F1" w:rsidRDefault="00FA311A" w:rsidP="00AB476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2. Для полей фильтрации площадью до 0,5 га для полей орошения коммунального типа площадью до 1,0 га для сооружений механической и биологической очистки сточных вод производительностью до 50 м3/сутки, СЗЗ следует принимать размером 100 м.</w:t>
      </w:r>
    </w:p>
    <w:p w:rsidR="00FA311A" w:rsidRPr="007D15F1" w:rsidRDefault="00FA311A" w:rsidP="00AB476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3. Для полей подземной фильтраци</w:t>
      </w:r>
      <w:r w:rsidR="00AB4761"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пропускной способностью до 15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м3/сутки размер СЗЗ следует принимать размером 50 м.</w:t>
      </w:r>
    </w:p>
    <w:p w:rsidR="00FA311A" w:rsidRPr="007D15F1" w:rsidRDefault="00FA311A" w:rsidP="00AB476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4. Размер СЗЗ от сливных станций следует принимать 300 м.</w:t>
      </w:r>
    </w:p>
    <w:p w:rsidR="00FA311A" w:rsidRPr="007D15F1" w:rsidRDefault="00FA311A" w:rsidP="00AB476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5. Размер СЗЗ от очистных сооружений поверхностного стока открытого типа до жилой территории следует принимать 100 м, закрытого типа - 50 м.</w:t>
      </w:r>
    </w:p>
    <w:p w:rsidR="00FA311A" w:rsidRPr="007D15F1" w:rsidRDefault="00FA311A" w:rsidP="00AB476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6. От очистных сооружений и насосных станций производственной канализации, не расположенных на территории промышленных предприятий, как при самостоятельной очистке и перекачке производственных сточных вод, так и при совместной их очистке с бытовыми, размер СЗЗ следует принимать такими же, как для производств, от которых поступают сточны</w:t>
      </w:r>
      <w:r w:rsidR="00AB4761"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 воды, но не менее указанных в </w:t>
      </w: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табл. выше.</w:t>
      </w:r>
    </w:p>
    <w:p w:rsidR="00FA311A" w:rsidRPr="007D15F1" w:rsidRDefault="00FA311A" w:rsidP="00AB476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7. Размер СЗЗ от снеготаялок и </w:t>
      </w:r>
      <w:proofErr w:type="spellStart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>снегосплавных</w:t>
      </w:r>
      <w:proofErr w:type="spellEnd"/>
      <w:r w:rsidRPr="007D15F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пунктов до жилой территории следует принимать 100 м.</w:t>
      </w:r>
    </w:p>
    <w:p w:rsidR="00FA311A" w:rsidRPr="007D15F1" w:rsidRDefault="00FA311A" w:rsidP="00AB476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124FD1" w:rsidRPr="007D15F1" w:rsidRDefault="00124FD1" w:rsidP="00AB4761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D15F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4E599E" w:rsidRPr="007D15F1" w:rsidRDefault="004E599E" w:rsidP="004E599E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19" w:name="_Toc45128722"/>
      <w:r w:rsidRPr="007D15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2. Перечень планируемых объектов федерального значения*</w:t>
      </w:r>
      <w:bookmarkEnd w:id="13"/>
      <w:bookmarkEnd w:id="19"/>
    </w:p>
    <w:p w:rsidR="004E599E" w:rsidRPr="007D15F1" w:rsidRDefault="004E599E" w:rsidP="004E599E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E599E" w:rsidRPr="007D15F1" w:rsidRDefault="0017008C" w:rsidP="002B24F2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bookmarkStart w:id="20" w:name="_Toc30444579"/>
      <w:r w:rsidRPr="007D15F1">
        <w:rPr>
          <w:rFonts w:ascii="Times New Roman" w:eastAsia="Calibri" w:hAnsi="Times New Roman" w:cs="Times New Roman"/>
          <w:sz w:val="26"/>
          <w:szCs w:val="26"/>
        </w:rPr>
        <w:t>*Планируемые объекты федерального значения отображаются в информационных целях и не являются утверждаемыми.</w:t>
      </w:r>
      <w:r w:rsidR="0000372A" w:rsidRPr="007D15F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1004" w:rsidRPr="007D15F1">
        <w:rPr>
          <w:rFonts w:ascii="Times New Roman" w:eastAsia="Calibri" w:hAnsi="Times New Roman" w:cs="Times New Roman"/>
          <w:sz w:val="26"/>
          <w:szCs w:val="26"/>
        </w:rPr>
        <w:t>Планируемых объектов федерального значения по строительству и реконструкции не предусмотрено</w:t>
      </w:r>
      <w:r w:rsidR="0000372A" w:rsidRPr="007D15F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4E599E" w:rsidRPr="007D15F1" w:rsidRDefault="004E599E" w:rsidP="002B24F2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599E" w:rsidRPr="007D15F1" w:rsidRDefault="004E599E" w:rsidP="002B24F2">
      <w:pPr>
        <w:widowControl w:val="0"/>
        <w:spacing w:before="120" w:after="120" w:line="276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E599E" w:rsidRPr="007D15F1" w:rsidRDefault="004E599E" w:rsidP="002B24F2">
      <w:pPr>
        <w:rPr>
          <w:rFonts w:ascii="Times New Roman" w:eastAsia="Calibri" w:hAnsi="Times New Roman" w:cs="Times New Roman"/>
          <w:sz w:val="26"/>
          <w:szCs w:val="26"/>
        </w:rPr>
      </w:pPr>
      <w:r w:rsidRPr="007D15F1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4E599E" w:rsidRPr="007D15F1" w:rsidRDefault="004E599E" w:rsidP="004E599E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1" w:name="_Toc30444581"/>
      <w:bookmarkStart w:id="22" w:name="_Toc45128723"/>
      <w:bookmarkEnd w:id="20"/>
      <w:r w:rsidRPr="007D15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Перечень планируемых объектов регионального значения**</w:t>
      </w:r>
      <w:bookmarkEnd w:id="21"/>
      <w:bookmarkEnd w:id="22"/>
    </w:p>
    <w:p w:rsidR="004E599E" w:rsidRPr="007D15F1" w:rsidRDefault="004E599E" w:rsidP="004E599E">
      <w:pPr>
        <w:spacing w:after="0" w:line="1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7008C" w:rsidRPr="007D15F1" w:rsidRDefault="0017008C" w:rsidP="0017008C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3" w:name="_Toc45128724"/>
      <w:r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3.1. Сведения о видах, назначении, наименованиях и основных характеристиках планируемых объектов местного значения в области инженерного обеспечения (электро-, тепло-, газо- и водоснабжения населения, водоотведения) и инженерной защиты территории от опасных природных процессов, орошения сельскохозяйственных земель для реализации иных полномочий</w:t>
      </w:r>
      <w:bookmarkEnd w:id="23"/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48"/>
        <w:gridCol w:w="1665"/>
        <w:gridCol w:w="1562"/>
        <w:gridCol w:w="1429"/>
        <w:gridCol w:w="1212"/>
        <w:gridCol w:w="1912"/>
      </w:tblGrid>
      <w:tr w:rsidR="0017008C" w:rsidRPr="007D15F1" w:rsidTr="007259CC">
        <w:trPr>
          <w:trHeight w:val="129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на карте планируемого размещения объектов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</w:t>
            </w:r>
          </w:p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Местоположение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функциональной зоны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характеристики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Планируемый срок ввода в эксплуатацию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008C" w:rsidRPr="007D15F1" w:rsidRDefault="0017008C" w:rsidP="007259C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Зоны с особыми условиями использования территории</w:t>
            </w:r>
          </w:p>
        </w:tc>
      </w:tr>
    </w:tbl>
    <w:p w:rsidR="0017008C" w:rsidRPr="007D15F1" w:rsidRDefault="0017008C" w:rsidP="0017008C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418"/>
        <w:gridCol w:w="1701"/>
        <w:gridCol w:w="2156"/>
        <w:gridCol w:w="1665"/>
        <w:gridCol w:w="1562"/>
        <w:gridCol w:w="1421"/>
        <w:gridCol w:w="1220"/>
        <w:gridCol w:w="1912"/>
      </w:tblGrid>
      <w:tr w:rsidR="0017008C" w:rsidRPr="007D15F1" w:rsidTr="007259CC">
        <w:trPr>
          <w:trHeight w:val="315"/>
          <w:tblHeader/>
          <w:jc w:val="center"/>
        </w:trPr>
        <w:tc>
          <w:tcPr>
            <w:tcW w:w="704" w:type="dxa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56" w:type="dxa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65" w:type="dxa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2" w:type="dxa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1" w:type="dxa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20" w:type="dxa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12" w:type="dxa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17008C" w:rsidRPr="007D15F1" w:rsidTr="007259CC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17008C" w:rsidRPr="007D15F1" w:rsidRDefault="0017008C" w:rsidP="007259CC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14" w:type="dxa"/>
            <w:gridSpan w:val="9"/>
            <w:vAlign w:val="center"/>
            <w:hideMark/>
          </w:tcPr>
          <w:p w:rsidR="0017008C" w:rsidRPr="007D15F1" w:rsidRDefault="0017008C" w:rsidP="007259CC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области газоснабжения</w:t>
            </w:r>
          </w:p>
        </w:tc>
      </w:tr>
      <w:tr w:rsidR="009462DF" w:rsidRPr="007D15F1" w:rsidTr="007259CC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15.83.1</w:t>
            </w:r>
          </w:p>
        </w:tc>
        <w:tc>
          <w:tcPr>
            <w:tcW w:w="1418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МПа</w:t>
            </w:r>
          </w:p>
        </w:tc>
        <w:tc>
          <w:tcPr>
            <w:tcW w:w="1421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vAlign w:val="center"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9462DF" w:rsidRPr="007D15F1" w:rsidTr="007259CC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15.83.2</w:t>
            </w:r>
          </w:p>
        </w:tc>
        <w:tc>
          <w:tcPr>
            <w:tcW w:w="1418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Мрыховский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МПа</w:t>
            </w:r>
          </w:p>
        </w:tc>
        <w:tc>
          <w:tcPr>
            <w:tcW w:w="1421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vAlign w:val="center"/>
          </w:tcPr>
          <w:p w:rsidR="009462DF" w:rsidRPr="007D15F1" w:rsidRDefault="009462DF" w:rsidP="009462DF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9462DF" w:rsidRPr="007D15F1" w:rsidTr="007259CC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15.83.3</w:t>
            </w:r>
          </w:p>
        </w:tc>
        <w:tc>
          <w:tcPr>
            <w:tcW w:w="1418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Коноваловский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МПа</w:t>
            </w:r>
          </w:p>
        </w:tc>
        <w:tc>
          <w:tcPr>
            <w:tcW w:w="1421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vAlign w:val="center"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9462DF" w:rsidRPr="007D15F1" w:rsidTr="007259CC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15.83.4</w:t>
            </w:r>
          </w:p>
        </w:tc>
        <w:tc>
          <w:tcPr>
            <w:tcW w:w="1418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602040514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 редуцирования газа (ПРГ)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Нижнетихоновский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 МПа</w:t>
            </w:r>
          </w:p>
        </w:tc>
        <w:tc>
          <w:tcPr>
            <w:tcW w:w="1421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</w:t>
            </w: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ры</w:t>
            </w:r>
          </w:p>
        </w:tc>
        <w:tc>
          <w:tcPr>
            <w:tcW w:w="1220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2031</w:t>
            </w:r>
          </w:p>
        </w:tc>
        <w:tc>
          <w:tcPr>
            <w:tcW w:w="1912" w:type="dxa"/>
            <w:vAlign w:val="center"/>
          </w:tcPr>
          <w:p w:rsidR="009462DF" w:rsidRPr="007D15F1" w:rsidRDefault="009462DF" w:rsidP="009462DF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9462DF" w:rsidRPr="007D15F1" w:rsidTr="007259CC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15.83.5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3612</w:t>
            </w:r>
          </w:p>
        </w:tc>
        <w:tc>
          <w:tcPr>
            <w:tcW w:w="1421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vAlign w:val="center"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9462DF" w:rsidRPr="007D15F1" w:rsidTr="007259CC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9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15.84.1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5147</w:t>
            </w:r>
          </w:p>
        </w:tc>
        <w:tc>
          <w:tcPr>
            <w:tcW w:w="1421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vAlign w:val="center"/>
          </w:tcPr>
          <w:p w:rsidR="009462DF" w:rsidRPr="007D15F1" w:rsidRDefault="009462DF" w:rsidP="009462DF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9462DF" w:rsidRPr="007D15F1" w:rsidTr="007259CC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9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15.84.2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1421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vAlign w:val="center"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9462DF" w:rsidRPr="007D15F1" w:rsidTr="007259CC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15.84.3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3667</w:t>
            </w:r>
          </w:p>
        </w:tc>
        <w:tc>
          <w:tcPr>
            <w:tcW w:w="1421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vAlign w:val="center"/>
          </w:tcPr>
          <w:p w:rsidR="009462DF" w:rsidRPr="007D15F1" w:rsidRDefault="009462DF" w:rsidP="009462DF">
            <w:pPr>
              <w:jc w:val="center"/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  <w:tr w:rsidR="009462DF" w:rsidRPr="007D15F1" w:rsidTr="007259CC">
        <w:trPr>
          <w:trHeight w:val="315"/>
          <w:jc w:val="center"/>
        </w:trPr>
        <w:tc>
          <w:tcPr>
            <w:tcW w:w="704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15.84.4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602040602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Газопровод распределительный высокого давления 1.2 МПа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поселение,</w:t>
            </w:r>
          </w:p>
          <w:p w:rsidR="009462DF" w:rsidRPr="007D15F1" w:rsidRDefault="009462DF" w:rsidP="009462D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1665" w:type="dxa"/>
            <w:vAlign w:val="center"/>
            <w:hideMark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инженерной инфраструктуры</w:t>
            </w:r>
          </w:p>
        </w:tc>
        <w:tc>
          <w:tcPr>
            <w:tcW w:w="1562" w:type="dxa"/>
            <w:shd w:val="clear" w:color="auto" w:fill="auto"/>
            <w:vAlign w:val="center"/>
            <w:hideMark/>
          </w:tcPr>
          <w:p w:rsidR="009462DF" w:rsidRPr="007D15F1" w:rsidRDefault="009462DF" w:rsidP="009462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15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3625</w:t>
            </w:r>
          </w:p>
        </w:tc>
        <w:tc>
          <w:tcPr>
            <w:tcW w:w="1421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в области инженерной инфраструктуры</w:t>
            </w:r>
          </w:p>
        </w:tc>
        <w:tc>
          <w:tcPr>
            <w:tcW w:w="1220" w:type="dxa"/>
            <w:vAlign w:val="center"/>
            <w:hideMark/>
          </w:tcPr>
          <w:p w:rsidR="009462DF" w:rsidRPr="007D15F1" w:rsidRDefault="009462DF" w:rsidP="009462DF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1912" w:type="dxa"/>
            <w:vAlign w:val="center"/>
          </w:tcPr>
          <w:p w:rsidR="009462DF" w:rsidRPr="007D15F1" w:rsidRDefault="009462DF" w:rsidP="009462DF">
            <w:pPr>
              <w:spacing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См. раздел 3.2</w:t>
            </w:r>
          </w:p>
        </w:tc>
      </w:tr>
    </w:tbl>
    <w:p w:rsidR="0017008C" w:rsidRPr="007D15F1" w:rsidRDefault="0017008C" w:rsidP="004E599E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462DF" w:rsidRPr="007D15F1" w:rsidRDefault="0017008C" w:rsidP="004E599E">
      <w:pPr>
        <w:widowControl w:val="0"/>
        <w:spacing w:after="0" w:line="276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**Планируемые объекты регионального значения отображаются в информационных целях и не являются утверждаемыми.</w:t>
      </w:r>
    </w:p>
    <w:p w:rsidR="009462DF" w:rsidRPr="007D15F1" w:rsidRDefault="009462DF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9462DF" w:rsidRPr="007D15F1" w:rsidRDefault="009462DF" w:rsidP="009462DF">
      <w:pPr>
        <w:widowControl w:val="0"/>
        <w:spacing w:before="120" w:after="120" w:line="276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</w:pPr>
      <w:bookmarkStart w:id="24" w:name="_Toc45128725"/>
      <w:r w:rsidRPr="007D15F1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lastRenderedPageBreak/>
        <w:t>3.2. Характеристики зон с особыми условиями использования территорий, установление которых требуется в связи с размещением объектов в области трубопроводного транспорта и газоснабжения</w:t>
      </w:r>
      <w:bookmarkEnd w:id="24"/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Размещение объектов трубопроводного транспорта требует установления зон с особыми условиями использования территорий, к которым относятся охранные зоны и санитарно-защитные зоны.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обеспечения сохранности, создания нормальных условий эксплуатации и предотвращения несчастных случаев на магистральных трубопроводах в соответствии с правилами охраны магистральных трубопроводов устанавливаются охранные зоны магистральных газопроводов: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трубопроводов, транспортирующих нефть, природный газ, нефтепродукты, нефтяной и искусственный углеводородные газы, -  в виде участка земли, ограниченного условными линиями, проходящими  в </w:t>
      </w:r>
      <w:smartTag w:uri="urn:schemas-microsoft-com:office:smarttags" w:element="metricconverter">
        <w:smartTagPr>
          <w:attr w:name="ProductID" w:val="25 метрах"/>
        </w:smartTagPr>
        <w:r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25 метрах</w:t>
        </w:r>
      </w:smartTag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трубопровода с каждой стороны;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трубопроводов, транспортирующих сжиженные углеводородные газы, нестабильные бензин и конденсат, - в виде участка земли, ограниченного условными линиями, проходящими в </w:t>
      </w:r>
      <w:smartTag w:uri="urn:schemas-microsoft-com:office:smarttags" w:element="metricconverter">
        <w:smartTagPr>
          <w:attr w:name="ProductID" w:val="100 метрах"/>
        </w:smartTagPr>
        <w:r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 метрах</w:t>
        </w:r>
      </w:smartTag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оси трубопровода с каждой стороны;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многониточных трубопроводов - в виде участка земли, ограниченного условными линиями, проходящими на указанных выше расстояниях от осей крайних трубопроводов;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подводных переходов - в виде участка водного пространства от водной поверхности до дна, заключенного между параллельными плоскостями, отстоящими от осей крайних ниток переходов на 100 метров с каждой стороны;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емкостей для хранения и </w:t>
      </w:r>
      <w:proofErr w:type="spellStart"/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разгазирования</w:t>
      </w:r>
      <w:proofErr w:type="spellEnd"/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конденсата, земляных амбаров для аварийного выпуска продукции - в виде участка земли, ограниченного замкнутой линией, отстоящей от границ территорий указанных объектов на 50 метров во все стороны;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технологических установок подготовки продукции к транспорту, головных и промежуточных перекачивающих и </w:t>
      </w: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наливных насосных станций, резервуарных парков, компрессорных и газораспределительных станций, узлов измерения продукции, наливных и сливных эстакад, станций подземного хранения газа, пунктов подогрева нефти, нефтепродуктов - в виде участка земли, ограниченного замкнутой линией, отстоящей от границ территорий указанных объектов на 100 метров во все стороны.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Правилами охраны газораспределительных сетей, утвержденными постановлением Правительства Российской Федерации от 20 ноября 2000 г. № 878 "Об утверждении Правил охраны газораспределительных сетей", для указанных сетей газораспределения устанавливаются следующие охранные зоны: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наружных газопроводов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2 метров"/>
        </w:smartTagPr>
        <w:r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2 метров</w:t>
        </w:r>
      </w:smartTag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условными линиями, проходящими на расстоянии </w:t>
      </w:r>
      <w:smartTag w:uri="urn:schemas-microsoft-com:office:smarttags" w:element="metricconverter">
        <w:smartTagPr>
          <w:attr w:name="ProductID" w:val="3 метров"/>
        </w:smartTagPr>
        <w:r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метров</w:t>
        </w:r>
      </w:smartTag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газопровода со стороны провода и 2 метров - с противоположной стороны;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вдоль трасс наружных газопроводов на вечномерзлых грунтах независимо от материала труб - в виде территории, ограниченной условными линиями, проходящими на расстоянии 10 метров с каждой стороны газопровода;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вокруг отдельно стоящих газорегуляторных пунктов - в виде территории, ограниченной замкнутой линией, проведенной на расстоянии </w:t>
      </w:r>
      <w:smartTag w:uri="urn:schemas-microsoft-com:office:smarttags" w:element="metricconverter">
        <w:smartTagPr>
          <w:attr w:name="ProductID" w:val="10 метров"/>
        </w:smartTagPr>
        <w:r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 метров</w:t>
        </w:r>
      </w:smartTag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границ этих объектов. Для газорегуляторных пунктов, пристроенных к зданиям, охранная зона не регламентируется;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вдоль подводных переходов газопроводов через судоходные и сплавные реки, озера, водохранилища, каналы - в виде участка водного пространства от водной поверхности до дна, заключенного между параллельными плоскостями, отстоящими на </w:t>
      </w:r>
      <w:smartTag w:uri="urn:schemas-microsoft-com:office:smarttags" w:element="metricconverter">
        <w:smartTagPr>
          <w:attr w:name="ProductID" w:val="100 метров"/>
        </w:smartTagPr>
        <w:r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 метров</w:t>
        </w:r>
      </w:smartTag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вдоль трасс межпоселковых газопроводов, проходящих по лесам и древесно-кустарниковой растительности, - в виде просек шириной </w:t>
      </w:r>
      <w:smartTag w:uri="urn:schemas-microsoft-com:office:smarttags" w:element="metricconverter">
        <w:smartTagPr>
          <w:attr w:name="ProductID" w:val="6 метров"/>
        </w:smartTagPr>
        <w:r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6 метров</w:t>
        </w:r>
      </w:smartTag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по </w:t>
      </w:r>
      <w:smartTag w:uri="urn:schemas-microsoft-com:office:smarttags" w:element="metricconverter">
        <w:smartTagPr>
          <w:attr w:name="ProductID" w:val="3 метра"/>
        </w:smartTagPr>
        <w:r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 метра</w:t>
        </w:r>
      </w:smartTag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каждой стороны газопровода. Для надземных участков газопроводов расстояние от деревьев до трубопровода должно быть не менее высоты деревьев в течение всего срока эксплуатации газопровода.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требованиями санитарно-эпидемиологических правил и нормативов предусматривается установление санитарных разрывов (санитарных полос отчуждения) для магистральных трубопроводов, которые определяются минимальными расстояниями от магистральных трубопроводов до смежных зданий, строений и сооружений: 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 до городов, поселков и отдельных малоэтажных жилищ: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до </w:t>
      </w:r>
      <w:smartTag w:uri="urn:schemas-microsoft-com:office:smarttags" w:element="metricconverter">
        <w:smartTagPr>
          <w:attr w:name="ProductID" w:val="300 мм"/>
        </w:smartTagPr>
        <w:r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мм</w:t>
        </w:r>
      </w:smartTag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50 до 75 метров; </w:t>
      </w:r>
    </w:p>
    <w:p w:rsidR="009462DF" w:rsidRPr="007D15F1" w:rsidRDefault="007D15F1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300 </w:t>
      </w:r>
      <w:r w:rsidR="009462DF"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мм – 600 мм - от 50 до 100 метров;</w:t>
      </w:r>
    </w:p>
    <w:p w:rsidR="009462DF" w:rsidRPr="007D15F1" w:rsidRDefault="007D15F1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600 </w:t>
      </w:r>
      <w:r w:rsidR="009462DF"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мм – 1000 мм - от 75 до 150 метров;</w:t>
      </w:r>
    </w:p>
    <w:p w:rsidR="009462DF" w:rsidRPr="007D15F1" w:rsidRDefault="007D15F1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1000 </w:t>
      </w:r>
      <w:r w:rsidR="009462DF"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 - </w:t>
      </w:r>
      <w:smartTag w:uri="urn:schemas-microsoft-com:office:smarttags" w:element="metricconverter">
        <w:smartTagPr>
          <w:attr w:name="ProductID" w:val="1400 мм"/>
        </w:smartTagPr>
        <w:r w:rsidR="009462DF"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1400 мм</w:t>
        </w:r>
      </w:smartTag>
      <w:r w:rsidR="009462DF"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от 100 до 200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магистральных нефтепроводов до гидротехнических сооружений в размере </w:t>
      </w:r>
      <w:smartTag w:uri="urn:schemas-microsoft-com:office:smarttags" w:element="metricconverter">
        <w:smartTagPr>
          <w:attr w:name="ProductID" w:val="300 метров"/>
        </w:smartTagPr>
        <w:r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300 метров</w:t>
        </w:r>
      </w:smartTag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, а до водозаборов - 3000 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нефтепроводов, предназначенных для транспортировки нефти с высокими коррозирующими свойствами, от продуктопроводов, транспортирующих высокотоксичные, раздражающие газы и жидкости, определяются на основе расчетов в каждом конкретном случае при обязательном увеличении размеров не менее чем в 3 раза;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городов и других населенных пунктов, коллективных садов и дачных поселков, тепличных комбинатов, отдельных общественных зданий с массовым скоплением людей, отдельных малоэтажных зданий, сельскохозяйственных полей и пастбищ, а также полевых станов: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1 класса: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до 300 мм - от 75 до 100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 диаметре 300 мм – 600 мм - от 125 до 150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600 мм – 800 мм - от 150 до 200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800 мм – 1000 мм - от 200 до 250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1000 мм – 1200 мм - от 250 до 300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более 1200 мм - от 300 до 350</w:t>
      </w:r>
      <w:r w:rsidR="007D15F1"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трубопроводов 2 класса: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до 300 мм – 75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свыше 300 мм - от 100 до 125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наземных магистральных газопроводов, не содержащих сероводород, до магистральных оросительных каналов, рек, водоемов и водозаборных сооружений – 25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от магистральных трубопроводов, предназначенных для транспортировки сжиженных углеводородных газов, до городов, населенных пунктов, дачных поселков и сельскохозяйственных угодий (санитарные полосы отчуждения):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до 150 мм - от 100 до 150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150 – 300 мм - от 175 до 250 метров;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диаметре 300 – 500 мм - от 350 до 500 метров;</w:t>
      </w:r>
    </w:p>
    <w:p w:rsidR="009462DF" w:rsidRPr="007D15F1" w:rsidRDefault="007D15F1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диаметре 500 – 1000 </w:t>
      </w:r>
      <w:r w:rsidR="009462DF"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мм - от 800 до </w:t>
      </w:r>
      <w:smartTag w:uri="urn:schemas-microsoft-com:office:smarttags" w:element="metricconverter">
        <w:smartTagPr>
          <w:attr w:name="ProductID" w:val="1000 метров"/>
        </w:smartTagPr>
        <w:r w:rsidR="009462DF" w:rsidRPr="007D15F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1000 метров</w:t>
        </w:r>
      </w:smartTag>
      <w:r w:rsidR="009462DF"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Рекомендуемые минимальные расстояния при наземной прокладке магистральных трубопроводов, предназначенных для транспортировки сжиженных углеводородных газов, увеличиваются в 2 раза для I класса и в 1,5 раза для II класса.</w:t>
      </w:r>
    </w:p>
    <w:p w:rsidR="009462DF" w:rsidRPr="007D15F1" w:rsidRDefault="009462DF" w:rsidP="009462D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Рекомендуемые минимальные расстояния магистральных газопроводов, транспортирующих природный газ с высокими коррозирующими свойствами, определяются на основе расчетов в каждом конкретном случае, а также по опыту эксплуатации, но </w:t>
      </w:r>
      <w:r w:rsidRPr="007D15F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 менее 2 километров.</w:t>
      </w:r>
    </w:p>
    <w:p w:rsidR="004E599E" w:rsidRPr="007D15F1" w:rsidRDefault="004E599E" w:rsidP="004E599E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5" w:name="_Toc532582758"/>
      <w:bookmarkStart w:id="26" w:name="_Toc30444586"/>
      <w:bookmarkStart w:id="27" w:name="_Toc45128726"/>
      <w:r w:rsidRPr="007D15F1">
        <w:rPr>
          <w:rFonts w:ascii="Times New Roman" w:eastAsia="Calibri" w:hAnsi="Times New Roman" w:cs="Times New Roman"/>
          <w:b/>
          <w:sz w:val="28"/>
          <w:szCs w:val="28"/>
        </w:rPr>
        <w:t>4.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</w:t>
      </w:r>
      <w:bookmarkEnd w:id="25"/>
      <w:bookmarkEnd w:id="26"/>
      <w:bookmarkEnd w:id="27"/>
    </w:p>
    <w:tbl>
      <w:tblPr>
        <w:tblW w:w="150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701"/>
        <w:gridCol w:w="992"/>
        <w:gridCol w:w="1134"/>
        <w:gridCol w:w="1276"/>
        <w:gridCol w:w="1701"/>
        <w:gridCol w:w="2268"/>
        <w:gridCol w:w="2126"/>
        <w:gridCol w:w="1701"/>
      </w:tblGrid>
      <w:tr w:rsidR="005B590E" w:rsidRPr="007D15F1" w:rsidTr="002F39EF">
        <w:trPr>
          <w:trHeight w:val="2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Классификационный код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Функциональная зона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типа функциональной зоны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номер функциональной зоны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Индекс функциональной зоны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 функциональной зоны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планируемых объектах федерального (Ф), регионального (Р), местного (М) значения (за исключением линейных объектов)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Параметры функциональных зон, га</w:t>
            </w:r>
          </w:p>
        </w:tc>
      </w:tr>
    </w:tbl>
    <w:p w:rsidR="004E599E" w:rsidRPr="007D15F1" w:rsidRDefault="004E599E" w:rsidP="005B590E">
      <w:pPr>
        <w:spacing w:after="0" w:line="20" w:lineRule="exact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1418"/>
        <w:gridCol w:w="1701"/>
        <w:gridCol w:w="992"/>
        <w:gridCol w:w="1134"/>
        <w:gridCol w:w="1276"/>
        <w:gridCol w:w="1701"/>
        <w:gridCol w:w="2268"/>
        <w:gridCol w:w="2126"/>
        <w:gridCol w:w="1701"/>
      </w:tblGrid>
      <w:tr w:rsidR="005B590E" w:rsidRPr="007D15F1" w:rsidTr="0000372A">
        <w:trPr>
          <w:trHeight w:val="20"/>
          <w:tblHeader/>
        </w:trPr>
        <w:tc>
          <w:tcPr>
            <w:tcW w:w="724" w:type="dxa"/>
            <w:shd w:val="clear" w:color="auto" w:fill="auto"/>
            <w:vAlign w:val="center"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8,024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4,863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4,348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3,051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2,382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1,966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1,845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1,611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1,404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2,656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9,548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бытового обслуживания (8.54.1)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0,327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0,083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701010301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Многофункциональная общественно-деловая зона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Церковь (8.54.2)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0,515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701010405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транспортной инфраструктуры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5,42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0,789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Администрация сельского поселения (8.54.3)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0,463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общего пользования (лесопарки, парки, сады, скверы, бульвары, городские леса)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Предприятие торговли (8.54.4)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0,435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701010601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Зона озелененных территорий </w:t>
            </w: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общего пользования (лесопарки, парки, сады, скверы, бульвары, городские леса)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1,068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0,315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701010703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озелененных территорий специального назначения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1,28</w:t>
            </w:r>
          </w:p>
        </w:tc>
      </w:tr>
      <w:tr w:rsidR="005B590E" w:rsidRPr="007D15F1" w:rsidTr="002F39EF">
        <w:trPr>
          <w:trHeight w:val="20"/>
        </w:trPr>
        <w:tc>
          <w:tcPr>
            <w:tcW w:w="72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701010800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Зона режимных территорий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Планируемый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Верхнедонской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Мещеряковское</w:t>
            </w:r>
            <w:proofErr w:type="spellEnd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поселение, х. </w:t>
            </w:r>
            <w:proofErr w:type="spellStart"/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Мещеряковский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 обеспечения пожарной безопасности (33.99.1)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B590E" w:rsidRPr="007D15F1" w:rsidRDefault="005B590E" w:rsidP="002F3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D1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1,646</w:t>
            </w:r>
          </w:p>
        </w:tc>
      </w:tr>
    </w:tbl>
    <w:p w:rsidR="005B590E" w:rsidRPr="007D15F1" w:rsidRDefault="005B590E" w:rsidP="004E599E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E599E" w:rsidRPr="007D15F1" w:rsidRDefault="004E599E" w:rsidP="004E599E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AC29A8" w:rsidRPr="007D15F1" w:rsidRDefault="00AC29A8" w:rsidP="004E599E">
      <w:pPr>
        <w:spacing w:line="256" w:lineRule="auto"/>
        <w:rPr>
          <w:rFonts w:ascii="Times New Roman" w:eastAsia="Calibri" w:hAnsi="Times New Roman" w:cs="Times New Roman"/>
          <w:sz w:val="26"/>
          <w:szCs w:val="26"/>
        </w:rPr>
        <w:sectPr w:rsidR="00AC29A8" w:rsidRPr="007D15F1" w:rsidSect="00216820">
          <w:footerReference w:type="default" r:id="rId17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E599E" w:rsidRPr="007D15F1" w:rsidRDefault="00AC29A8" w:rsidP="00AC29A8">
      <w:pPr>
        <w:widowControl w:val="0"/>
        <w:spacing w:before="240" w:after="240" w:line="276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28" w:name="_Toc45128727"/>
      <w:r w:rsidRPr="007D15F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Приложение. Описание местоположения границ.</w:t>
      </w:r>
      <w:bookmarkEnd w:id="28"/>
    </w:p>
    <w:sectPr w:rsidR="004E599E" w:rsidRPr="007D15F1" w:rsidSect="00AC2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3E7" w:rsidRDefault="004673E7" w:rsidP="009130F6">
      <w:pPr>
        <w:spacing w:after="0" w:line="240" w:lineRule="auto"/>
      </w:pPr>
      <w:r>
        <w:separator/>
      </w:r>
    </w:p>
  </w:endnote>
  <w:endnote w:type="continuationSeparator" w:id="0">
    <w:p w:rsidR="004673E7" w:rsidRDefault="004673E7" w:rsidP="009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280288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"/>
        <w:szCs w:val="2"/>
      </w:rPr>
    </w:sdtEndPr>
    <w:sdtContent>
      <w:p w:rsidR="004673E7" w:rsidRDefault="004673E7" w:rsidP="005A3000">
        <w:pPr>
          <w:pStyle w:val="aa"/>
          <w:jc w:val="center"/>
          <w:rPr>
            <w:rFonts w:ascii="Times New Roman" w:hAnsi="Times New Roman"/>
          </w:rPr>
        </w:pPr>
        <w:r w:rsidRPr="009130F6">
          <w:rPr>
            <w:rFonts w:ascii="Times New Roman" w:hAnsi="Times New Roman"/>
          </w:rPr>
          <w:fldChar w:fldCharType="begin"/>
        </w:r>
        <w:r w:rsidRPr="009130F6">
          <w:rPr>
            <w:rFonts w:ascii="Times New Roman" w:hAnsi="Times New Roman"/>
          </w:rPr>
          <w:instrText>PAGE   \* MERGEFORMAT</w:instrText>
        </w:r>
        <w:r w:rsidRPr="009130F6">
          <w:rPr>
            <w:rFonts w:ascii="Times New Roman" w:hAnsi="Times New Roman"/>
          </w:rPr>
          <w:fldChar w:fldCharType="separate"/>
        </w:r>
        <w:r w:rsidR="004D063C">
          <w:rPr>
            <w:rFonts w:ascii="Times New Roman" w:hAnsi="Times New Roman"/>
            <w:noProof/>
          </w:rPr>
          <w:t>10</w:t>
        </w:r>
        <w:r w:rsidRPr="009130F6">
          <w:rPr>
            <w:rFonts w:ascii="Times New Roman" w:hAnsi="Times New Roman"/>
          </w:rPr>
          <w:fldChar w:fldCharType="end"/>
        </w:r>
      </w:p>
      <w:p w:rsidR="004673E7" w:rsidRPr="00EA3C8B" w:rsidRDefault="004673E7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  <w:r>
          <w:rPr>
            <w:rFonts w:ascii="Times New Roman" w:hAnsi="Times New Roman"/>
          </w:rPr>
          <w:t>____________________________________________________________________________________</w:t>
        </w:r>
      </w:p>
      <w:p w:rsidR="004673E7" w:rsidRPr="00EA3C8B" w:rsidRDefault="004D063C" w:rsidP="005A3000">
        <w:pPr>
          <w:pStyle w:val="aa"/>
          <w:jc w:val="center"/>
          <w:rPr>
            <w:rFonts w:ascii="Times New Roman" w:hAnsi="Times New Roman"/>
            <w:sz w:val="2"/>
            <w:szCs w:val="2"/>
          </w:rPr>
        </w:pPr>
      </w:p>
    </w:sdtContent>
  </w:sdt>
  <w:p w:rsidR="004673E7" w:rsidRPr="009130F6" w:rsidRDefault="004673E7" w:rsidP="005A3000">
    <w:pPr>
      <w:pStyle w:val="aa"/>
      <w:rPr>
        <w:rFonts w:ascii="Times New Roman" w:hAnsi="Times New Roman"/>
      </w:rPr>
    </w:pPr>
    <w:r w:rsidRPr="009130F6">
      <w:rPr>
        <w:rFonts w:ascii="Times New Roman" w:hAnsi="Times New Roman"/>
      </w:rPr>
      <w:t>ОАО «Гипрогор»</w:t>
    </w:r>
    <w:r w:rsidRPr="009130F6">
      <w:rPr>
        <w:rFonts w:ascii="Times New Roman" w:hAnsi="Times New Roman"/>
      </w:rPr>
      <w:tab/>
    </w:r>
    <w:r w:rsidRPr="009130F6">
      <w:rPr>
        <w:rFonts w:ascii="Times New Roman" w:hAnsi="Times New Roman"/>
      </w:rPr>
      <w:tab/>
      <w:t>Москва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029332"/>
      <w:docPartObj>
        <w:docPartGallery w:val="Page Numbers (Bottom of Page)"/>
        <w:docPartUnique/>
      </w:docPartObj>
    </w:sdtPr>
    <w:sdtEndPr>
      <w:rPr>
        <w:rFonts w:ascii="Times New Roman" w:hAnsi="Times New Roman"/>
        <w:color w:val="BFBFBF" w:themeColor="background1" w:themeShade="BF"/>
      </w:rPr>
    </w:sdtEndPr>
    <w:sdtContent>
      <w:p w:rsidR="004673E7" w:rsidRPr="00050248" w:rsidRDefault="004673E7">
        <w:pPr>
          <w:pStyle w:val="aa"/>
          <w:jc w:val="center"/>
          <w:rPr>
            <w:rFonts w:ascii="Times New Roman" w:hAnsi="Times New Roman"/>
            <w:color w:val="BFBFBF" w:themeColor="background1" w:themeShade="BF"/>
          </w:rPr>
        </w:pPr>
        <w:r w:rsidRPr="00050248">
          <w:rPr>
            <w:rFonts w:ascii="Times New Roman" w:hAnsi="Times New Roman"/>
            <w:color w:val="BFBFBF" w:themeColor="background1" w:themeShade="BF"/>
          </w:rPr>
          <w:fldChar w:fldCharType="begin"/>
        </w:r>
        <w:r w:rsidRPr="00050248">
          <w:rPr>
            <w:rFonts w:ascii="Times New Roman" w:hAnsi="Times New Roman"/>
            <w:color w:val="BFBFBF" w:themeColor="background1" w:themeShade="BF"/>
          </w:rPr>
          <w:instrText>PAGE   \* MERGEFORMAT</w:instrText>
        </w:r>
        <w:r w:rsidRPr="00050248">
          <w:rPr>
            <w:rFonts w:ascii="Times New Roman" w:hAnsi="Times New Roman"/>
            <w:color w:val="BFBFBF" w:themeColor="background1" w:themeShade="BF"/>
          </w:rPr>
          <w:fldChar w:fldCharType="separate"/>
        </w:r>
        <w:r w:rsidR="004D063C">
          <w:rPr>
            <w:rFonts w:ascii="Times New Roman" w:hAnsi="Times New Roman"/>
            <w:noProof/>
            <w:color w:val="BFBFBF" w:themeColor="background1" w:themeShade="BF"/>
          </w:rPr>
          <w:t>46</w:t>
        </w:r>
        <w:r w:rsidRPr="00050248">
          <w:rPr>
            <w:rFonts w:ascii="Times New Roman" w:hAnsi="Times New Roman"/>
            <w:color w:val="BFBFBF" w:themeColor="background1" w:themeShade="BF"/>
          </w:rPr>
          <w:fldChar w:fldCharType="end"/>
        </w:r>
      </w:p>
      <w:p w:rsidR="004673E7" w:rsidRPr="00050248" w:rsidRDefault="005C6917" w:rsidP="00216820">
        <w:pPr>
          <w:pStyle w:val="aa"/>
          <w:rPr>
            <w:rFonts w:ascii="Times New Roman" w:hAnsi="Times New Roman"/>
            <w:color w:val="BFBFBF" w:themeColor="background1" w:themeShade="BF"/>
          </w:rPr>
        </w:pPr>
        <w:r>
          <w:rPr>
            <w:rFonts w:ascii="Times New Roman" w:hAnsi="Times New Roman"/>
            <w:color w:val="BFBFBF" w:themeColor="background1" w:themeShade="BF"/>
          </w:rPr>
          <w:t xml:space="preserve">ОАО «ГИПРОГОР» </w:t>
        </w:r>
        <w:r>
          <w:rPr>
            <w:rFonts w:ascii="Times New Roman" w:hAnsi="Times New Roman"/>
            <w:color w:val="BFBFBF" w:themeColor="background1" w:themeShade="BF"/>
          </w:rPr>
          <w:tab/>
        </w:r>
        <w:r>
          <w:rPr>
            <w:rFonts w:ascii="Times New Roman" w:hAnsi="Times New Roman"/>
            <w:color w:val="BFBFBF" w:themeColor="background1" w:themeShade="BF"/>
          </w:rPr>
          <w:tab/>
        </w:r>
        <w:r w:rsidR="004673E7" w:rsidRPr="00050248">
          <w:rPr>
            <w:rFonts w:ascii="Times New Roman" w:hAnsi="Times New Roman"/>
            <w:color w:val="BFBFBF" w:themeColor="background1" w:themeShade="BF"/>
          </w:rPr>
          <w:t>Москва 2020 год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3E7" w:rsidRDefault="004673E7" w:rsidP="009130F6">
      <w:pPr>
        <w:spacing w:after="0" w:line="240" w:lineRule="auto"/>
      </w:pPr>
      <w:r>
        <w:separator/>
      </w:r>
    </w:p>
  </w:footnote>
  <w:footnote w:type="continuationSeparator" w:id="0">
    <w:p w:rsidR="004673E7" w:rsidRDefault="004673E7" w:rsidP="00913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3E7" w:rsidRPr="00FA679A" w:rsidRDefault="004673E7" w:rsidP="005A3000">
    <w:pPr>
      <w:pStyle w:val="a8"/>
      <w:rPr>
        <w:rFonts w:ascii="Times New Roman" w:hAnsi="Times New Roman"/>
        <w:bCs/>
        <w:sz w:val="20"/>
        <w:szCs w:val="20"/>
      </w:rPr>
    </w:pPr>
    <w:r w:rsidRPr="00FA679A">
      <w:rPr>
        <w:rFonts w:ascii="Times New Roman" w:hAnsi="Times New Roman"/>
        <w:bCs/>
        <w:sz w:val="20"/>
        <w:szCs w:val="20"/>
      </w:rPr>
      <w:t>МО «</w:t>
    </w:r>
    <w:r>
      <w:rPr>
        <w:rFonts w:ascii="Times New Roman" w:hAnsi="Times New Roman"/>
        <w:bCs/>
        <w:sz w:val="20"/>
        <w:szCs w:val="20"/>
      </w:rPr>
      <w:t>Мещеряковское</w:t>
    </w:r>
    <w:r w:rsidRPr="00FA679A">
      <w:rPr>
        <w:rFonts w:ascii="Times New Roman" w:hAnsi="Times New Roman"/>
        <w:bCs/>
        <w:sz w:val="20"/>
        <w:szCs w:val="20"/>
      </w:rPr>
      <w:t xml:space="preserve"> сельское поселение» Верхнедонского района.</w:t>
    </w:r>
  </w:p>
  <w:p w:rsidR="004673E7" w:rsidRDefault="004673E7" w:rsidP="005A3000">
    <w:pPr>
      <w:widowControl w:val="0"/>
      <w:pBdr>
        <w:bottom w:val="single" w:sz="12" w:space="1" w:color="auto"/>
      </w:pBdr>
      <w:suppressAutoHyphens/>
      <w:autoSpaceDE w:val="0"/>
      <w:autoSpaceDN w:val="0"/>
      <w:adjustRightInd w:val="0"/>
      <w:spacing w:after="0" w:line="240" w:lineRule="auto"/>
      <w:rPr>
        <w:rFonts w:ascii="Times New Roman" w:eastAsia="Times New Roman" w:hAnsi="Times New Roman" w:cs="Times New Roman"/>
        <w:bCs/>
        <w:sz w:val="20"/>
        <w:szCs w:val="20"/>
        <w:lang w:eastAsia="ar-SA"/>
      </w:rPr>
    </w:pPr>
    <w:r w:rsidRPr="00FA679A">
      <w:rPr>
        <w:rFonts w:ascii="Times New Roman" w:hAnsi="Times New Roman"/>
        <w:bCs/>
        <w:sz w:val="20"/>
        <w:szCs w:val="20"/>
      </w:rPr>
      <w:t xml:space="preserve">Том </w:t>
    </w:r>
    <w:r>
      <w:rPr>
        <w:rFonts w:ascii="Times New Roman" w:hAnsi="Times New Roman"/>
        <w:bCs/>
        <w:sz w:val="20"/>
        <w:szCs w:val="20"/>
      </w:rPr>
      <w:t>1</w:t>
    </w:r>
    <w:r w:rsidRPr="00FA679A">
      <w:rPr>
        <w:rFonts w:ascii="Times New Roman" w:hAnsi="Times New Roman"/>
        <w:bCs/>
        <w:sz w:val="20"/>
        <w:szCs w:val="20"/>
      </w:rPr>
      <w:t xml:space="preserve">. Книга </w:t>
    </w:r>
    <w:r>
      <w:rPr>
        <w:rFonts w:ascii="Times New Roman" w:hAnsi="Times New Roman"/>
        <w:bCs/>
        <w:sz w:val="20"/>
        <w:szCs w:val="20"/>
      </w:rPr>
      <w:t>5</w:t>
    </w:r>
    <w:r w:rsidRPr="00FA679A">
      <w:rPr>
        <w:rFonts w:ascii="Times New Roman" w:hAnsi="Times New Roman"/>
        <w:bCs/>
        <w:sz w:val="20"/>
        <w:szCs w:val="20"/>
      </w:rPr>
      <w:t xml:space="preserve"> </w:t>
    </w:r>
    <w:r w:rsidRPr="005A3000">
      <w:rPr>
        <w:rFonts w:ascii="Times New Roman" w:eastAsia="Times New Roman" w:hAnsi="Times New Roman" w:cs="Times New Roman"/>
        <w:bCs/>
        <w:sz w:val="20"/>
        <w:szCs w:val="20"/>
        <w:lang w:eastAsia="ar-SA"/>
      </w:rPr>
      <w:t>Положение о территориальном планировании (корректировка</w:t>
    </w:r>
    <w:r>
      <w:rPr>
        <w:rFonts w:ascii="Times New Roman" w:eastAsia="Times New Roman" w:hAnsi="Times New Roman" w:cs="Times New Roman"/>
        <w:bCs/>
        <w:sz w:val="20"/>
        <w:szCs w:val="20"/>
        <w:lang w:eastAsia="ar-SA"/>
      </w:rPr>
      <w:t>)</w:t>
    </w:r>
  </w:p>
  <w:p w:rsidR="004673E7" w:rsidRPr="005A3000" w:rsidRDefault="004673E7" w:rsidP="005A3000">
    <w:pPr>
      <w:widowControl w:val="0"/>
      <w:suppressAutoHyphens/>
      <w:autoSpaceDE w:val="0"/>
      <w:autoSpaceDN w:val="0"/>
      <w:adjustRightInd w:val="0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298"/>
    <w:multiLevelType w:val="hybridMultilevel"/>
    <w:tmpl w:val="A9941BA0"/>
    <w:lvl w:ilvl="0" w:tplc="9F842FE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D1D86"/>
    <w:multiLevelType w:val="hybridMultilevel"/>
    <w:tmpl w:val="8CF4074E"/>
    <w:lvl w:ilvl="0" w:tplc="92229C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E7836"/>
    <w:multiLevelType w:val="hybridMultilevel"/>
    <w:tmpl w:val="08842188"/>
    <w:lvl w:ilvl="0" w:tplc="92229C2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0B3E76A2"/>
    <w:multiLevelType w:val="hybridMultilevel"/>
    <w:tmpl w:val="CB92369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3046FB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12186106"/>
    <w:multiLevelType w:val="hybridMultilevel"/>
    <w:tmpl w:val="F7AAB65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46515D4"/>
    <w:multiLevelType w:val="hybridMultilevel"/>
    <w:tmpl w:val="EA14C680"/>
    <w:lvl w:ilvl="0" w:tplc="AD26FC20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6545073"/>
    <w:multiLevelType w:val="hybridMultilevel"/>
    <w:tmpl w:val="1910C20E"/>
    <w:lvl w:ilvl="0" w:tplc="0C708BD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77CB5"/>
    <w:multiLevelType w:val="hybridMultilevel"/>
    <w:tmpl w:val="1F80EE42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A3926C4"/>
    <w:multiLevelType w:val="hybridMultilevel"/>
    <w:tmpl w:val="7D06AD2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8618D6CC">
      <w:numFmt w:val="bullet"/>
      <w:lvlText w:val="-"/>
      <w:lvlJc w:val="left"/>
      <w:pPr>
        <w:ind w:left="2149" w:hanging="360"/>
      </w:pPr>
      <w:rPr>
        <w:rFonts w:ascii="Times New Roman" w:eastAsia="Calibri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0982C09"/>
    <w:multiLevelType w:val="hybridMultilevel"/>
    <w:tmpl w:val="B5062114"/>
    <w:lvl w:ilvl="0" w:tplc="A1722A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E118A5"/>
    <w:multiLevelType w:val="hybridMultilevel"/>
    <w:tmpl w:val="BB9259DC"/>
    <w:lvl w:ilvl="0" w:tplc="56126BF2">
      <w:start w:val="1"/>
      <w:numFmt w:val="decimal"/>
      <w:lvlText w:val="1.2.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A60E3"/>
    <w:multiLevelType w:val="hybridMultilevel"/>
    <w:tmpl w:val="65C81B04"/>
    <w:lvl w:ilvl="0" w:tplc="150E3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4004548"/>
    <w:multiLevelType w:val="hybridMultilevel"/>
    <w:tmpl w:val="61E2875C"/>
    <w:lvl w:ilvl="0" w:tplc="22EE8F0C">
      <w:start w:val="1"/>
      <w:numFmt w:val="decimal"/>
      <w:lvlText w:val="%1."/>
      <w:lvlJc w:val="center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C72766"/>
    <w:multiLevelType w:val="hybridMultilevel"/>
    <w:tmpl w:val="75164692"/>
    <w:lvl w:ilvl="0" w:tplc="5E2A061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6F3393"/>
    <w:multiLevelType w:val="hybridMultilevel"/>
    <w:tmpl w:val="DF00A234"/>
    <w:lvl w:ilvl="0" w:tplc="4554F326">
      <w:start w:val="1"/>
      <w:numFmt w:val="decimal"/>
      <w:lvlText w:val="%1."/>
      <w:lvlJc w:val="left"/>
      <w:pPr>
        <w:ind w:left="581" w:hanging="360"/>
      </w:pPr>
      <w:rPr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D77B7"/>
    <w:multiLevelType w:val="hybridMultilevel"/>
    <w:tmpl w:val="16529670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E016D3B"/>
    <w:multiLevelType w:val="hybridMultilevel"/>
    <w:tmpl w:val="A382625A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EB57501"/>
    <w:multiLevelType w:val="hybridMultilevel"/>
    <w:tmpl w:val="7D9419FE"/>
    <w:lvl w:ilvl="0" w:tplc="0A7A3F8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9">
    <w:nsid w:val="416D41C2"/>
    <w:multiLevelType w:val="hybridMultilevel"/>
    <w:tmpl w:val="EF2AC24E"/>
    <w:lvl w:ilvl="0" w:tplc="C7D48DAC">
      <w:start w:val="1"/>
      <w:numFmt w:val="decimal"/>
      <w:lvlText w:val="6.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50707"/>
    <w:multiLevelType w:val="hybridMultilevel"/>
    <w:tmpl w:val="9CB0B0DC"/>
    <w:lvl w:ilvl="0" w:tplc="A1722A04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A7231E"/>
    <w:multiLevelType w:val="hybridMultilevel"/>
    <w:tmpl w:val="FC0C039A"/>
    <w:lvl w:ilvl="0" w:tplc="22EE8F0C">
      <w:start w:val="1"/>
      <w:numFmt w:val="decimal"/>
      <w:lvlText w:val="%1."/>
      <w:lvlJc w:val="center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FF74BD3"/>
    <w:multiLevelType w:val="hybridMultilevel"/>
    <w:tmpl w:val="878EDC1A"/>
    <w:lvl w:ilvl="0" w:tplc="DC1820AE">
      <w:start w:val="1"/>
      <w:numFmt w:val="decimal"/>
      <w:lvlText w:val="%1."/>
      <w:lvlJc w:val="left"/>
      <w:pPr>
        <w:ind w:left="113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7546C8"/>
    <w:multiLevelType w:val="hybridMultilevel"/>
    <w:tmpl w:val="61EE6DC4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2229C2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D40B66"/>
    <w:multiLevelType w:val="hybridMultilevel"/>
    <w:tmpl w:val="0DB66E08"/>
    <w:lvl w:ilvl="0" w:tplc="92229C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76B183E"/>
    <w:multiLevelType w:val="hybridMultilevel"/>
    <w:tmpl w:val="912487EE"/>
    <w:lvl w:ilvl="0" w:tplc="061012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496"/>
    <w:multiLevelType w:val="hybridMultilevel"/>
    <w:tmpl w:val="D3A04498"/>
    <w:lvl w:ilvl="0" w:tplc="92229C2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EF3DD4"/>
    <w:multiLevelType w:val="hybridMultilevel"/>
    <w:tmpl w:val="81365CA2"/>
    <w:lvl w:ilvl="0" w:tplc="0A7A3F86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5"/>
  </w:num>
  <w:num w:numId="11">
    <w:abstractNumId w:val="8"/>
  </w:num>
  <w:num w:numId="12">
    <w:abstractNumId w:val="9"/>
  </w:num>
  <w:num w:numId="13">
    <w:abstractNumId w:val="23"/>
  </w:num>
  <w:num w:numId="14">
    <w:abstractNumId w:val="17"/>
  </w:num>
  <w:num w:numId="15">
    <w:abstractNumId w:val="5"/>
  </w:num>
  <w:num w:numId="16">
    <w:abstractNumId w:val="14"/>
  </w:num>
  <w:num w:numId="17">
    <w:abstractNumId w:val="16"/>
  </w:num>
  <w:num w:numId="18">
    <w:abstractNumId w:val="24"/>
  </w:num>
  <w:num w:numId="19">
    <w:abstractNumId w:val="2"/>
  </w:num>
  <w:num w:numId="20">
    <w:abstractNumId w:val="26"/>
  </w:num>
  <w:num w:numId="21">
    <w:abstractNumId w:val="27"/>
  </w:num>
  <w:num w:numId="22">
    <w:abstractNumId w:val="18"/>
  </w:num>
  <w:num w:numId="23">
    <w:abstractNumId w:val="11"/>
  </w:num>
  <w:num w:numId="24">
    <w:abstractNumId w:val="7"/>
  </w:num>
  <w:num w:numId="25">
    <w:abstractNumId w:val="6"/>
  </w:num>
  <w:num w:numId="26">
    <w:abstractNumId w:val="25"/>
  </w:num>
  <w:num w:numId="27">
    <w:abstractNumId w:val="19"/>
  </w:num>
  <w:num w:numId="28">
    <w:abstractNumId w:val="4"/>
  </w:num>
  <w:num w:numId="29">
    <w:abstractNumId w:val="0"/>
  </w:num>
  <w:num w:numId="30">
    <w:abstractNumId w:val="10"/>
  </w:num>
  <w:num w:numId="31">
    <w:abstractNumId w:val="20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86"/>
    <w:rsid w:val="00002035"/>
    <w:rsid w:val="0000372A"/>
    <w:rsid w:val="00033C5A"/>
    <w:rsid w:val="00043788"/>
    <w:rsid w:val="0004379C"/>
    <w:rsid w:val="00050248"/>
    <w:rsid w:val="000553A7"/>
    <w:rsid w:val="00071810"/>
    <w:rsid w:val="000C4F83"/>
    <w:rsid w:val="000E540C"/>
    <w:rsid w:val="00124FD1"/>
    <w:rsid w:val="0014177C"/>
    <w:rsid w:val="00165318"/>
    <w:rsid w:val="0017008C"/>
    <w:rsid w:val="00177DE0"/>
    <w:rsid w:val="00194FD0"/>
    <w:rsid w:val="00195E70"/>
    <w:rsid w:val="00216820"/>
    <w:rsid w:val="00254851"/>
    <w:rsid w:val="00265EB0"/>
    <w:rsid w:val="00277672"/>
    <w:rsid w:val="0029163B"/>
    <w:rsid w:val="00296931"/>
    <w:rsid w:val="002A0BE2"/>
    <w:rsid w:val="002B1669"/>
    <w:rsid w:val="002B24F2"/>
    <w:rsid w:val="002D57AB"/>
    <w:rsid w:val="002E6E10"/>
    <w:rsid w:val="002F39EF"/>
    <w:rsid w:val="003251DA"/>
    <w:rsid w:val="003A2307"/>
    <w:rsid w:val="003A4D1B"/>
    <w:rsid w:val="003C667A"/>
    <w:rsid w:val="003D1004"/>
    <w:rsid w:val="003D654D"/>
    <w:rsid w:val="00433848"/>
    <w:rsid w:val="00447275"/>
    <w:rsid w:val="004673E7"/>
    <w:rsid w:val="00476BAB"/>
    <w:rsid w:val="004D063C"/>
    <w:rsid w:val="004E1601"/>
    <w:rsid w:val="004E5670"/>
    <w:rsid w:val="004E599E"/>
    <w:rsid w:val="005111FA"/>
    <w:rsid w:val="00511439"/>
    <w:rsid w:val="00544D61"/>
    <w:rsid w:val="005745B0"/>
    <w:rsid w:val="00577504"/>
    <w:rsid w:val="0059067E"/>
    <w:rsid w:val="0059160D"/>
    <w:rsid w:val="005A3000"/>
    <w:rsid w:val="005A6EF8"/>
    <w:rsid w:val="005B29F7"/>
    <w:rsid w:val="005B590E"/>
    <w:rsid w:val="005B6660"/>
    <w:rsid w:val="005C6917"/>
    <w:rsid w:val="005E6922"/>
    <w:rsid w:val="0061079A"/>
    <w:rsid w:val="0062020B"/>
    <w:rsid w:val="006415AA"/>
    <w:rsid w:val="00653EE5"/>
    <w:rsid w:val="00665F53"/>
    <w:rsid w:val="006764B2"/>
    <w:rsid w:val="006A73CD"/>
    <w:rsid w:val="006B4539"/>
    <w:rsid w:val="006D276A"/>
    <w:rsid w:val="006F44E8"/>
    <w:rsid w:val="00711DB6"/>
    <w:rsid w:val="007204EF"/>
    <w:rsid w:val="0075635E"/>
    <w:rsid w:val="007865DB"/>
    <w:rsid w:val="00795C40"/>
    <w:rsid w:val="007A0A4C"/>
    <w:rsid w:val="007B1DA5"/>
    <w:rsid w:val="007D15F1"/>
    <w:rsid w:val="007F1904"/>
    <w:rsid w:val="00846C9C"/>
    <w:rsid w:val="00860E86"/>
    <w:rsid w:val="0086548F"/>
    <w:rsid w:val="008715E2"/>
    <w:rsid w:val="0087295C"/>
    <w:rsid w:val="00885BC6"/>
    <w:rsid w:val="008A6E66"/>
    <w:rsid w:val="008A7DC5"/>
    <w:rsid w:val="008B31B4"/>
    <w:rsid w:val="008C398C"/>
    <w:rsid w:val="008D455A"/>
    <w:rsid w:val="009130F6"/>
    <w:rsid w:val="0094387E"/>
    <w:rsid w:val="009462DF"/>
    <w:rsid w:val="00947A0B"/>
    <w:rsid w:val="00954873"/>
    <w:rsid w:val="00966240"/>
    <w:rsid w:val="00983EF7"/>
    <w:rsid w:val="00985778"/>
    <w:rsid w:val="009A1880"/>
    <w:rsid w:val="009C5CDF"/>
    <w:rsid w:val="00A151E0"/>
    <w:rsid w:val="00A86465"/>
    <w:rsid w:val="00A9576E"/>
    <w:rsid w:val="00AB4761"/>
    <w:rsid w:val="00AC13DE"/>
    <w:rsid w:val="00AC29A8"/>
    <w:rsid w:val="00AE7876"/>
    <w:rsid w:val="00B223D1"/>
    <w:rsid w:val="00B374C5"/>
    <w:rsid w:val="00B76D8C"/>
    <w:rsid w:val="00B8445B"/>
    <w:rsid w:val="00BA624A"/>
    <w:rsid w:val="00BB7E69"/>
    <w:rsid w:val="00BC29C2"/>
    <w:rsid w:val="00BE7FE0"/>
    <w:rsid w:val="00BF7910"/>
    <w:rsid w:val="00C2715C"/>
    <w:rsid w:val="00C435C5"/>
    <w:rsid w:val="00C97FA7"/>
    <w:rsid w:val="00CA5AE2"/>
    <w:rsid w:val="00CD2028"/>
    <w:rsid w:val="00CE0773"/>
    <w:rsid w:val="00CE565E"/>
    <w:rsid w:val="00CF2513"/>
    <w:rsid w:val="00D1023C"/>
    <w:rsid w:val="00D3549B"/>
    <w:rsid w:val="00D76244"/>
    <w:rsid w:val="00D8390A"/>
    <w:rsid w:val="00DA7559"/>
    <w:rsid w:val="00DC506F"/>
    <w:rsid w:val="00DE4C97"/>
    <w:rsid w:val="00E13C02"/>
    <w:rsid w:val="00E272BC"/>
    <w:rsid w:val="00E5747E"/>
    <w:rsid w:val="00E726E3"/>
    <w:rsid w:val="00F0375E"/>
    <w:rsid w:val="00F64F86"/>
    <w:rsid w:val="00FA0443"/>
    <w:rsid w:val="00FA311A"/>
    <w:rsid w:val="00FD7C43"/>
    <w:rsid w:val="00FF0954"/>
    <w:rsid w:val="00FF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8B31B4"/>
    <w:pPr>
      <w:tabs>
        <w:tab w:val="right" w:leader="dot" w:pos="9345"/>
      </w:tabs>
      <w:spacing w:after="10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C29A8"/>
  </w:style>
  <w:style w:type="paragraph" w:styleId="42">
    <w:name w:val="toc 4"/>
    <w:basedOn w:val="a"/>
    <w:next w:val="a"/>
    <w:autoRedefine/>
    <w:uiPriority w:val="39"/>
    <w:unhideWhenUsed/>
    <w:rsid w:val="00A9576E"/>
    <w:pPr>
      <w:spacing w:after="100"/>
      <w:ind w:left="660"/>
    </w:pPr>
  </w:style>
  <w:style w:type="paragraph" w:customStyle="1" w:styleId="s1">
    <w:name w:val="s_1"/>
    <w:basedOn w:val="a"/>
    <w:rsid w:val="00FA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F86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64F86"/>
    <w:pPr>
      <w:keepNext/>
      <w:keepLines/>
      <w:spacing w:before="40" w:after="0" w:line="256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F64F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86"/>
    <w:rPr>
      <w:rFonts w:ascii="Calibri Light" w:eastAsia="Times New Roman" w:hAnsi="Calibri Light" w:cs="Times New Roman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64F86"/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F64F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64F86"/>
  </w:style>
  <w:style w:type="character" w:styleId="a3">
    <w:name w:val="Hyperlink"/>
    <w:basedOn w:val="a0"/>
    <w:uiPriority w:val="99"/>
    <w:unhideWhenUsed/>
    <w:rsid w:val="00F64F86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64F86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F64F86"/>
    <w:pPr>
      <w:spacing w:line="256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2">
    <w:name w:val="toc 1"/>
    <w:basedOn w:val="a"/>
    <w:next w:val="a"/>
    <w:autoRedefine/>
    <w:uiPriority w:val="39"/>
    <w:unhideWhenUsed/>
    <w:rsid w:val="00F64F86"/>
    <w:pPr>
      <w:tabs>
        <w:tab w:val="right" w:leader="dot" w:pos="9345"/>
      </w:tabs>
      <w:spacing w:after="100" w:line="256" w:lineRule="auto"/>
      <w:jc w:val="both"/>
    </w:pPr>
    <w:rPr>
      <w:rFonts w:ascii="Calibri" w:eastAsia="Calibri" w:hAnsi="Calibri" w:cs="Times New Roman"/>
    </w:rPr>
  </w:style>
  <w:style w:type="paragraph" w:styleId="21">
    <w:name w:val="toc 2"/>
    <w:basedOn w:val="a"/>
    <w:next w:val="a"/>
    <w:autoRedefine/>
    <w:uiPriority w:val="39"/>
    <w:unhideWhenUsed/>
    <w:rsid w:val="008B31B4"/>
    <w:pPr>
      <w:tabs>
        <w:tab w:val="right" w:leader="dot" w:pos="9345"/>
      </w:tabs>
      <w:spacing w:after="100" w:line="240" w:lineRule="auto"/>
      <w:ind w:left="221"/>
      <w:jc w:val="both"/>
    </w:pPr>
    <w:rPr>
      <w:rFonts w:ascii="Calibri" w:eastAsia="Calibri" w:hAnsi="Calibri" w:cs="Times New Roman"/>
    </w:rPr>
  </w:style>
  <w:style w:type="paragraph" w:styleId="3">
    <w:name w:val="toc 3"/>
    <w:basedOn w:val="a"/>
    <w:next w:val="a"/>
    <w:autoRedefine/>
    <w:uiPriority w:val="39"/>
    <w:unhideWhenUsed/>
    <w:rsid w:val="00F64F86"/>
    <w:pPr>
      <w:spacing w:after="100" w:line="256" w:lineRule="auto"/>
      <w:ind w:left="440"/>
    </w:pPr>
    <w:rPr>
      <w:rFonts w:ascii="Calibri" w:eastAsia="Calibri" w:hAnsi="Calibri" w:cs="Times New Roman"/>
    </w:rPr>
  </w:style>
  <w:style w:type="paragraph" w:styleId="a6">
    <w:name w:val="footnote text"/>
    <w:basedOn w:val="a"/>
    <w:link w:val="a7"/>
    <w:uiPriority w:val="99"/>
    <w:semiHidden/>
    <w:unhideWhenUsed/>
    <w:rsid w:val="00F64F86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F64F86"/>
    <w:rPr>
      <w:rFonts w:ascii="Calibri" w:eastAsia="Times New Roman" w:hAnsi="Calibri" w:cs="Calibri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64F86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64F8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64F86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F64F86"/>
    <w:pPr>
      <w:spacing w:after="200" w:line="240" w:lineRule="auto"/>
    </w:pPr>
    <w:rPr>
      <w:rFonts w:ascii="Calibri" w:eastAsia="Calibri" w:hAnsi="Calibri" w:cs="Times New Roman"/>
      <w:i/>
      <w:iCs/>
      <w:color w:val="44546A" w:themeColor="text2"/>
      <w:sz w:val="18"/>
      <w:szCs w:val="18"/>
    </w:rPr>
  </w:style>
  <w:style w:type="paragraph" w:styleId="22">
    <w:name w:val="Body Text Indent 2"/>
    <w:basedOn w:val="a"/>
    <w:link w:val="23"/>
    <w:uiPriority w:val="99"/>
    <w:semiHidden/>
    <w:unhideWhenUsed/>
    <w:rsid w:val="00F64F86"/>
    <w:pPr>
      <w:spacing w:after="120" w:line="480" w:lineRule="auto"/>
      <w:ind w:left="283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F64F86"/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ad">
    <w:name w:val="Balloon Text"/>
    <w:basedOn w:val="a"/>
    <w:link w:val="ae"/>
    <w:uiPriority w:val="99"/>
    <w:semiHidden/>
    <w:unhideWhenUsed/>
    <w:rsid w:val="00F64F8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e">
    <w:name w:val="Текст выноски Знак"/>
    <w:basedOn w:val="a0"/>
    <w:link w:val="ad"/>
    <w:uiPriority w:val="99"/>
    <w:semiHidden/>
    <w:rsid w:val="00F64F86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No Spacing"/>
    <w:uiPriority w:val="99"/>
    <w:qFormat/>
    <w:rsid w:val="00F64F86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0">
    <w:name w:val="Абзац списка Знак"/>
    <w:aliases w:val="Нумерация Знак,список 1 Знак,Bullet List Знак,FooterText Знак,numbered Знак,Paragraphe de liste1 Знак,lp1 Знак,Bullet 1 Знак,Use Case List Paragraph Знак,ПАРАГРАФ Знак,Маркированный ГП Знак,Булит Знак,Маркер Знак,Bullet Number Знак"/>
    <w:link w:val="af1"/>
    <w:locked/>
    <w:rsid w:val="00F64F86"/>
  </w:style>
  <w:style w:type="paragraph" w:styleId="af1">
    <w:name w:val="List Paragraph"/>
    <w:aliases w:val="Нумерация,список 1,Bullet List,FooterText,numbered,Paragraphe de liste1,lp1,Bullet 1,Use Case List Paragraph,ПАРАГРАФ,Маркированный ГП,Булит,Маркер,Bullet Number,Нумерованый список,название,List Paragraph,Таблицы,Без интервала1,с интервалом"/>
    <w:basedOn w:val="a"/>
    <w:link w:val="af0"/>
    <w:qFormat/>
    <w:rsid w:val="00F64F86"/>
    <w:pPr>
      <w:spacing w:line="256" w:lineRule="auto"/>
      <w:ind w:left="720"/>
      <w:contextualSpacing/>
    </w:pPr>
  </w:style>
  <w:style w:type="paragraph" w:styleId="af2">
    <w:name w:val="TOC Heading"/>
    <w:basedOn w:val="1"/>
    <w:next w:val="a"/>
    <w:uiPriority w:val="39"/>
    <w:semiHidden/>
    <w:unhideWhenUsed/>
    <w:qFormat/>
    <w:rsid w:val="00F64F86"/>
    <w:pPr>
      <w:outlineLvl w:val="9"/>
    </w:pPr>
    <w:rPr>
      <w:lang w:eastAsia="ru-RU"/>
    </w:rPr>
  </w:style>
  <w:style w:type="paragraph" w:customStyle="1" w:styleId="210">
    <w:name w:val="Заголовок 21"/>
    <w:basedOn w:val="a"/>
    <w:next w:val="a"/>
    <w:uiPriority w:val="9"/>
    <w:semiHidden/>
    <w:qFormat/>
    <w:rsid w:val="00F64F86"/>
    <w:pPr>
      <w:keepNext/>
      <w:keepLines/>
      <w:suppressAutoHyphens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  <w:lang w:eastAsia="ar-SA"/>
    </w:rPr>
  </w:style>
  <w:style w:type="character" w:customStyle="1" w:styleId="af3">
    <w:name w:val="Абзац Знак"/>
    <w:link w:val="af4"/>
    <w:semiHidden/>
    <w:locked/>
    <w:rsid w:val="00F64F86"/>
    <w:rPr>
      <w:sz w:val="24"/>
      <w:szCs w:val="24"/>
    </w:rPr>
  </w:style>
  <w:style w:type="paragraph" w:customStyle="1" w:styleId="af4">
    <w:name w:val="Абзац"/>
    <w:basedOn w:val="a"/>
    <w:link w:val="af3"/>
    <w:semiHidden/>
    <w:qFormat/>
    <w:rsid w:val="00F64F86"/>
    <w:pPr>
      <w:spacing w:before="120" w:after="60" w:line="240" w:lineRule="auto"/>
      <w:ind w:firstLine="567"/>
      <w:jc w:val="both"/>
    </w:pPr>
    <w:rPr>
      <w:sz w:val="24"/>
      <w:szCs w:val="24"/>
    </w:rPr>
  </w:style>
  <w:style w:type="paragraph" w:customStyle="1" w:styleId="af5">
    <w:name w:val="Название таблицы"/>
    <w:basedOn w:val="ac"/>
    <w:uiPriority w:val="99"/>
    <w:semiHidden/>
    <w:rsid w:val="00F64F86"/>
    <w:pPr>
      <w:keepNext/>
      <w:spacing w:before="240" w:after="0"/>
    </w:pPr>
    <w:rPr>
      <w:rFonts w:eastAsia="Times New Roman"/>
      <w:b/>
      <w:bCs/>
      <w:i w:val="0"/>
      <w:iCs w:val="0"/>
      <w:color w:val="auto"/>
      <w:sz w:val="24"/>
      <w:szCs w:val="22"/>
      <w:lang w:eastAsia="ru-RU"/>
    </w:rPr>
  </w:style>
  <w:style w:type="paragraph" w:customStyle="1" w:styleId="af6">
    <w:name w:val="Табличный_заголовки"/>
    <w:basedOn w:val="a"/>
    <w:uiPriority w:val="99"/>
    <w:semiHidden/>
    <w:rsid w:val="00F64F86"/>
    <w:pPr>
      <w:keepNext/>
      <w:keepLines/>
      <w:spacing w:after="0" w:line="240" w:lineRule="auto"/>
      <w:jc w:val="center"/>
    </w:pPr>
    <w:rPr>
      <w:rFonts w:ascii="Calibri" w:eastAsia="Times New Roman" w:hAnsi="Calibri" w:cs="Times New Roman"/>
      <w:b/>
      <w:lang w:eastAsia="ru-RU"/>
    </w:rPr>
  </w:style>
  <w:style w:type="paragraph" w:customStyle="1" w:styleId="af7">
    <w:name w:val="Табличный_центр"/>
    <w:basedOn w:val="a"/>
    <w:uiPriority w:val="99"/>
    <w:semiHidden/>
    <w:rsid w:val="00F64F86"/>
    <w:pPr>
      <w:shd w:val="clear" w:color="auto" w:fill="FFFFFF" w:themeFill="background1"/>
      <w:spacing w:after="0" w:line="240" w:lineRule="auto"/>
      <w:jc w:val="center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F64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0">
    <w:name w:val="Табличный_боковик_11 Знак"/>
    <w:link w:val="111"/>
    <w:semiHidden/>
    <w:locked/>
    <w:rsid w:val="00F64F86"/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111">
    <w:name w:val="Табличный_боковик_11"/>
    <w:link w:val="110"/>
    <w:semiHidden/>
    <w:qFormat/>
    <w:rsid w:val="00F64F86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12">
    <w:name w:val="Табличный_таблица_11 Знак"/>
    <w:link w:val="113"/>
    <w:semiHidden/>
    <w:locked/>
    <w:rsid w:val="00F64F86"/>
    <w:rPr>
      <w:rFonts w:ascii="Times New Roman" w:eastAsia="Times New Roman" w:hAnsi="Times New Roman" w:cs="Times New Roman"/>
      <w:lang w:eastAsia="ru-RU"/>
    </w:rPr>
  </w:style>
  <w:style w:type="paragraph" w:customStyle="1" w:styleId="113">
    <w:name w:val="Табличный_таблица_11"/>
    <w:link w:val="112"/>
    <w:semiHidden/>
    <w:qFormat/>
    <w:rsid w:val="00F64F86"/>
    <w:pPr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66">
    <w:name w:val="xl66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uiPriority w:val="99"/>
    <w:semiHidden/>
    <w:rsid w:val="00F6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otnote reference"/>
    <w:basedOn w:val="a0"/>
    <w:uiPriority w:val="99"/>
    <w:semiHidden/>
    <w:unhideWhenUsed/>
    <w:rsid w:val="00F64F86"/>
    <w:rPr>
      <w:vertAlign w:val="superscript"/>
    </w:rPr>
  </w:style>
  <w:style w:type="character" w:customStyle="1" w:styleId="13">
    <w:name w:val="Просмотренная гиперссылка1"/>
    <w:basedOn w:val="a0"/>
    <w:uiPriority w:val="99"/>
    <w:semiHidden/>
    <w:rsid w:val="00F64F86"/>
    <w:rPr>
      <w:color w:val="800080"/>
      <w:u w:val="single"/>
    </w:rPr>
  </w:style>
  <w:style w:type="character" w:customStyle="1" w:styleId="211">
    <w:name w:val="Заголовок 2 Знак1"/>
    <w:basedOn w:val="a0"/>
    <w:uiPriority w:val="9"/>
    <w:semiHidden/>
    <w:rsid w:val="00F64F86"/>
    <w:rPr>
      <w:rFonts w:ascii="Calibri Light" w:eastAsia="Times New Roman" w:hAnsi="Calibri Light" w:cs="Times New Roman" w:hint="default"/>
      <w:color w:val="2E74B5" w:themeColor="accent1" w:themeShade="BF"/>
      <w:sz w:val="26"/>
      <w:szCs w:val="26"/>
    </w:rPr>
  </w:style>
  <w:style w:type="table" w:styleId="af9">
    <w:name w:val="Table Grid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basedOn w:val="a1"/>
    <w:uiPriority w:val="39"/>
    <w:rsid w:val="00F64F8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">
    <w:name w:val="Сетка таблицы11"/>
    <w:basedOn w:val="a1"/>
    <w:uiPriority w:val="59"/>
    <w:rsid w:val="00F64F86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Report1">
    <w:name w:val="Table Grid Report1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Report2">
    <w:name w:val="Table Grid Report2"/>
    <w:basedOn w:val="a1"/>
    <w:uiPriority w:val="59"/>
    <w:rsid w:val="00F6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9"/>
    <w:uiPriority w:val="59"/>
    <w:rsid w:val="00871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AE78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AC29A8"/>
  </w:style>
  <w:style w:type="paragraph" w:styleId="42">
    <w:name w:val="toc 4"/>
    <w:basedOn w:val="a"/>
    <w:next w:val="a"/>
    <w:autoRedefine/>
    <w:uiPriority w:val="39"/>
    <w:unhideWhenUsed/>
    <w:rsid w:val="00A9576E"/>
    <w:pPr>
      <w:spacing w:after="100"/>
      <w:ind w:left="660"/>
    </w:pPr>
  </w:style>
  <w:style w:type="paragraph" w:customStyle="1" w:styleId="s1">
    <w:name w:val="s_1"/>
    <w:basedOn w:val="a"/>
    <w:rsid w:val="00FA3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base.garant.ru/12158477/b89690251be5277812a78962f6302560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4F6FB463765727A4CBB8E4F9189523D1667CC79DE9D7ECD3210B96181854265EB6C885D4F648328F859FFC667L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5F7BDA-A1C0-4449-8DE8-88C4A7F77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46</Pages>
  <Words>10406</Words>
  <Characters>59315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Oleg</cp:lastModifiedBy>
  <cp:revision>81</cp:revision>
  <dcterms:created xsi:type="dcterms:W3CDTF">2020-06-07T11:22:00Z</dcterms:created>
  <dcterms:modified xsi:type="dcterms:W3CDTF">2020-07-21T09:39:00Z</dcterms:modified>
</cp:coreProperties>
</file>